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E157" w14:textId="0E48CFA7" w:rsidR="005C5E77" w:rsidRPr="006B57E3" w:rsidRDefault="0035348D" w:rsidP="005C5E77">
      <w:pPr>
        <w:widowControl w:val="0"/>
        <w:autoSpaceDE w:val="0"/>
        <w:autoSpaceDN w:val="0"/>
        <w:adjustRightInd w:val="0"/>
        <w:jc w:val="center"/>
        <w:rPr>
          <w:rFonts w:ascii="Times New Roman" w:hAnsi="Times New Roman" w:cs="Times New Roman"/>
          <w:color w:val="215868" w:themeColor="accent5" w:themeShade="80"/>
          <w:sz w:val="36"/>
          <w:szCs w:val="36"/>
        </w:rPr>
      </w:pPr>
      <w:r w:rsidRPr="006B57E3">
        <w:rPr>
          <w:rFonts w:ascii="Times New Roman" w:hAnsi="Times New Roman" w:cs="Times New Roman"/>
          <w:noProof/>
          <w:color w:val="215868" w:themeColor="accent5" w:themeShade="80"/>
          <w:sz w:val="36"/>
          <w:szCs w:val="36"/>
        </w:rPr>
        <w:drawing>
          <wp:inline distT="0" distB="0" distL="0" distR="0" wp14:anchorId="067CA6EE" wp14:editId="440EFE91">
            <wp:extent cx="1243965" cy="1225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225550"/>
                    </a:xfrm>
                    <a:prstGeom prst="rect">
                      <a:avLst/>
                    </a:prstGeom>
                    <a:noFill/>
                  </pic:spPr>
                </pic:pic>
              </a:graphicData>
            </a:graphic>
          </wp:inline>
        </w:drawing>
      </w:r>
    </w:p>
    <w:p w14:paraId="1EF8B981" w14:textId="77777777" w:rsidR="00160C76" w:rsidRDefault="00160C76" w:rsidP="005C5E77">
      <w:pPr>
        <w:widowControl w:val="0"/>
        <w:autoSpaceDE w:val="0"/>
        <w:autoSpaceDN w:val="0"/>
        <w:adjustRightInd w:val="0"/>
        <w:jc w:val="center"/>
        <w:rPr>
          <w:rFonts w:ascii="Times New Roman" w:hAnsi="Times New Roman" w:cs="Times New Roman"/>
          <w:b/>
          <w:bCs/>
          <w:i/>
          <w:iCs/>
          <w:color w:val="215868" w:themeColor="accent5" w:themeShade="80"/>
          <w:sz w:val="52"/>
          <w:szCs w:val="52"/>
        </w:rPr>
      </w:pPr>
    </w:p>
    <w:p w14:paraId="09F5B5A7"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52"/>
          <w:szCs w:val="52"/>
        </w:rPr>
      </w:pPr>
      <w:r w:rsidRPr="006B57E3">
        <w:rPr>
          <w:rFonts w:ascii="Times New Roman" w:hAnsi="Times New Roman" w:cs="Times New Roman"/>
          <w:b/>
          <w:bCs/>
          <w:i/>
          <w:iCs/>
          <w:color w:val="215868" w:themeColor="accent5" w:themeShade="80"/>
          <w:sz w:val="52"/>
          <w:szCs w:val="52"/>
        </w:rPr>
        <w:t>Corso di Laurea</w:t>
      </w:r>
    </w:p>
    <w:p w14:paraId="3246827D"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52"/>
          <w:szCs w:val="52"/>
        </w:rPr>
      </w:pPr>
      <w:r w:rsidRPr="006B57E3">
        <w:rPr>
          <w:rFonts w:ascii="Times New Roman" w:hAnsi="Times New Roman" w:cs="Times New Roman"/>
          <w:b/>
          <w:bCs/>
          <w:i/>
          <w:iCs/>
          <w:color w:val="215868" w:themeColor="accent5" w:themeShade="80"/>
          <w:sz w:val="52"/>
          <w:szCs w:val="52"/>
        </w:rPr>
        <w:t>in Scienze Bibliche e Teologiche</w:t>
      </w:r>
    </w:p>
    <w:p w14:paraId="5608BF70"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2C3DDD81" w14:textId="4489A644"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Il corso di laurea in Scienza Bibliche e Teologiche nasce circa 25 anni fa, con l'intento di fornire una formazione qualificata, privilegiando modalità didattiche a distanza, a persone interessate in termini non necessariamente professionali all'orizzonte della teologia, in prospettiva protestante e in un orizzonte ecumenico. Negli ultimi anni sono stati massicciamente introdotti strumenti elettronici atti a facilitare la frequenza di chi lo desidera, e non vive a Roma, alle lezioni della Facoltà.</w:t>
      </w:r>
    </w:p>
    <w:p w14:paraId="5C6772D5"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07AD2E79" w14:textId="095588A3"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L'approfondimento teologico si pone, per natura propria, su di un piano diverso rispetto alla ricerca di fede personale, ma può significativamente intrecciarsi con quest’ultima. Il corso di laurea, dunque, mantiene una natura accademica e non solo direttamente ecclesiale, ma si pone in dialogo intenso con le chiese e con coloro che, dentro e fuori di esse, conducono una ricerca spirituale che interroga la fede cristiana.</w:t>
      </w:r>
    </w:p>
    <w:p w14:paraId="19DC8A50"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3CB2D4F0"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Le persone iscritte ricevono materiali per lo studio individuale, la lettura critica e lo sviluppo di capacità basilari di condurre una ricerca autonoma. Esse possono altresì usufruire, per via telematica o anche in presenza fisica, delle lezioni programmate dalla Facoltà. Sono previsti seminari di studio intensivo (in presenza, a Roma e altrove, nonché online), sedute online di preparazione agli esami, momenti di incontro e approfondimento teologico a livello sia introduttivo, sia avanzato, anche con l'invito regolare di docenti ospiti dall'Italia e dall'estero.</w:t>
      </w:r>
    </w:p>
    <w:p w14:paraId="339FC5AB"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136EF9BB"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Coloro che ne hanno la possibilità e i requisiti linguistici, possono usufruire dei programmi Erasmus per periodi di studi all'estero.</w:t>
      </w:r>
    </w:p>
    <w:p w14:paraId="236F2EC9"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7349748A" w14:textId="59710973" w:rsidR="005C5E77"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Sono previste modalità di sostegno e consulenza individuale, da parte dei docenti e di tutor locali.</w:t>
      </w:r>
    </w:p>
    <w:p w14:paraId="6408C6B8"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2"/>
          <w:szCs w:val="12"/>
        </w:rPr>
      </w:pPr>
    </w:p>
    <w:p w14:paraId="3FBC72F6"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2"/>
          <w:szCs w:val="12"/>
        </w:rPr>
      </w:pPr>
    </w:p>
    <w:p w14:paraId="7CF5985D" w14:textId="77777777" w:rsidR="0035348D" w:rsidRPr="006B57E3" w:rsidRDefault="0035348D" w:rsidP="005C5E77">
      <w:pPr>
        <w:widowControl w:val="0"/>
        <w:autoSpaceDE w:val="0"/>
        <w:autoSpaceDN w:val="0"/>
        <w:adjustRightInd w:val="0"/>
        <w:jc w:val="center"/>
        <w:rPr>
          <w:rFonts w:ascii="Times New Roman" w:hAnsi="Times New Roman" w:cs="Times New Roman"/>
          <w:b/>
          <w:bCs/>
          <w:color w:val="215868" w:themeColor="accent5" w:themeShade="80"/>
          <w:spacing w:val="20"/>
          <w:kern w:val="1"/>
          <w:sz w:val="48"/>
          <w:szCs w:val="48"/>
        </w:rPr>
      </w:pPr>
    </w:p>
    <w:p w14:paraId="74E332C6" w14:textId="77777777" w:rsidR="0035348D" w:rsidRPr="006B57E3" w:rsidRDefault="0035348D" w:rsidP="005C5E77">
      <w:pPr>
        <w:widowControl w:val="0"/>
        <w:autoSpaceDE w:val="0"/>
        <w:autoSpaceDN w:val="0"/>
        <w:adjustRightInd w:val="0"/>
        <w:jc w:val="center"/>
        <w:rPr>
          <w:rFonts w:ascii="Times New Roman" w:hAnsi="Times New Roman" w:cs="Times New Roman"/>
          <w:b/>
          <w:bCs/>
          <w:color w:val="215868" w:themeColor="accent5" w:themeShade="80"/>
          <w:spacing w:val="20"/>
          <w:kern w:val="1"/>
          <w:sz w:val="48"/>
          <w:szCs w:val="48"/>
        </w:rPr>
      </w:pPr>
    </w:p>
    <w:p w14:paraId="3B931358" w14:textId="111ACD84" w:rsidR="005C5E77" w:rsidRPr="006B57E3" w:rsidRDefault="006B57E3" w:rsidP="005C5E77">
      <w:pPr>
        <w:widowControl w:val="0"/>
        <w:autoSpaceDE w:val="0"/>
        <w:autoSpaceDN w:val="0"/>
        <w:adjustRightInd w:val="0"/>
        <w:jc w:val="center"/>
        <w:rPr>
          <w:rFonts w:ascii="Times New Roman" w:hAnsi="Times New Roman" w:cs="Times New Roman"/>
          <w:color w:val="215868" w:themeColor="accent5" w:themeShade="80"/>
          <w:kern w:val="1"/>
          <w:sz w:val="48"/>
          <w:szCs w:val="48"/>
        </w:rPr>
      </w:pPr>
      <w:r>
        <w:rPr>
          <w:rFonts w:ascii="Times New Roman" w:hAnsi="Times New Roman" w:cs="Times New Roman"/>
          <w:b/>
          <w:bCs/>
          <w:color w:val="215868" w:themeColor="accent5" w:themeShade="80"/>
          <w:spacing w:val="20"/>
          <w:kern w:val="1"/>
          <w:sz w:val="48"/>
          <w:szCs w:val="48"/>
        </w:rPr>
        <w:t>A</w:t>
      </w:r>
      <w:r w:rsidR="00276339" w:rsidRPr="006B57E3">
        <w:rPr>
          <w:rFonts w:ascii="Times New Roman" w:hAnsi="Times New Roman" w:cs="Times New Roman"/>
          <w:b/>
          <w:bCs/>
          <w:color w:val="215868" w:themeColor="accent5" w:themeShade="80"/>
          <w:spacing w:val="20"/>
          <w:kern w:val="1"/>
          <w:sz w:val="48"/>
          <w:szCs w:val="48"/>
        </w:rPr>
        <w:t>nno accademico 202</w:t>
      </w:r>
      <w:r w:rsidR="003E5574">
        <w:rPr>
          <w:rFonts w:ascii="Times New Roman" w:hAnsi="Times New Roman" w:cs="Times New Roman"/>
          <w:b/>
          <w:bCs/>
          <w:color w:val="215868" w:themeColor="accent5" w:themeShade="80"/>
          <w:spacing w:val="20"/>
          <w:kern w:val="1"/>
          <w:sz w:val="48"/>
          <w:szCs w:val="48"/>
        </w:rPr>
        <w:t>2</w:t>
      </w:r>
      <w:r w:rsidR="00276339" w:rsidRPr="006B57E3">
        <w:rPr>
          <w:rFonts w:ascii="Times New Roman" w:hAnsi="Times New Roman" w:cs="Times New Roman"/>
          <w:b/>
          <w:bCs/>
          <w:color w:val="215868" w:themeColor="accent5" w:themeShade="80"/>
          <w:spacing w:val="20"/>
          <w:kern w:val="1"/>
          <w:sz w:val="48"/>
          <w:szCs w:val="48"/>
        </w:rPr>
        <w:t>-202</w:t>
      </w:r>
      <w:r w:rsidR="003E5574">
        <w:rPr>
          <w:rFonts w:ascii="Times New Roman" w:hAnsi="Times New Roman" w:cs="Times New Roman"/>
          <w:b/>
          <w:bCs/>
          <w:color w:val="215868" w:themeColor="accent5" w:themeShade="80"/>
          <w:spacing w:val="20"/>
          <w:kern w:val="1"/>
          <w:sz w:val="48"/>
          <w:szCs w:val="48"/>
        </w:rPr>
        <w:t>3</w:t>
      </w:r>
      <w:r w:rsidR="00855C0C">
        <w:rPr>
          <w:rFonts w:ascii="Times New Roman" w:hAnsi="Times New Roman" w:cs="Times New Roman"/>
          <w:b/>
          <w:bCs/>
          <w:color w:val="215868" w:themeColor="accent5" w:themeShade="80"/>
          <w:spacing w:val="20"/>
          <w:kern w:val="1"/>
          <w:sz w:val="48"/>
          <w:szCs w:val="48"/>
        </w:rPr>
        <w:t xml:space="preserve"> - </w:t>
      </w:r>
      <w:r w:rsidR="007C6FD0">
        <w:rPr>
          <w:rFonts w:ascii="Times New Roman" w:hAnsi="Times New Roman" w:cs="Times New Roman"/>
          <w:b/>
          <w:bCs/>
          <w:color w:val="215868" w:themeColor="accent5" w:themeShade="80"/>
          <w:spacing w:val="20"/>
          <w:kern w:val="1"/>
          <w:sz w:val="48"/>
          <w:szCs w:val="48"/>
        </w:rPr>
        <w:t>2</w:t>
      </w:r>
      <w:r w:rsidR="005C5E77" w:rsidRPr="006B57E3">
        <w:rPr>
          <w:rFonts w:ascii="Times New Roman" w:hAnsi="Times New Roman" w:cs="Times New Roman"/>
          <w:b/>
          <w:bCs/>
          <w:color w:val="215868" w:themeColor="accent5" w:themeShade="80"/>
          <w:spacing w:val="20"/>
          <w:kern w:val="1"/>
          <w:sz w:val="48"/>
          <w:szCs w:val="48"/>
        </w:rPr>
        <w:t>° semestre</w:t>
      </w:r>
    </w:p>
    <w:p w14:paraId="1459F7DB"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2"/>
          <w:szCs w:val="12"/>
        </w:rPr>
      </w:pPr>
    </w:p>
    <w:p w14:paraId="5A863AB7"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279F08F6" w14:textId="77777777" w:rsidR="00CE221F" w:rsidRPr="006B57E3" w:rsidRDefault="005C5E77" w:rsidP="00F6074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215868" w:themeColor="accent5" w:themeShade="80"/>
          <w:sz w:val="40"/>
          <w:szCs w:val="40"/>
        </w:rPr>
      </w:pPr>
      <w:r w:rsidRPr="006B57E3">
        <w:rPr>
          <w:rFonts w:ascii="Times New Roman" w:hAnsi="Times New Roman" w:cs="Times New Roman"/>
          <w:b/>
          <w:bCs/>
          <w:color w:val="215868" w:themeColor="accent5" w:themeShade="80"/>
          <w:sz w:val="40"/>
          <w:szCs w:val="40"/>
        </w:rPr>
        <w:t>seminario introduttivo / riunione informativa:</w:t>
      </w:r>
    </w:p>
    <w:p w14:paraId="64B31AB4" w14:textId="0AB93272" w:rsidR="005C5E77" w:rsidRPr="006B57E3" w:rsidRDefault="00691E39" w:rsidP="00F6074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color w:val="215868" w:themeColor="accent5" w:themeShade="80"/>
          <w:kern w:val="1"/>
          <w:sz w:val="40"/>
          <w:szCs w:val="40"/>
        </w:rPr>
      </w:pPr>
      <w:r>
        <w:rPr>
          <w:rFonts w:ascii="Times New Roman" w:hAnsi="Times New Roman" w:cs="Times New Roman"/>
          <w:b/>
          <w:color w:val="215868" w:themeColor="accent5" w:themeShade="80"/>
          <w:kern w:val="1"/>
          <w:sz w:val="40"/>
          <w:szCs w:val="40"/>
        </w:rPr>
        <w:t>vener</w:t>
      </w:r>
      <w:r w:rsidR="00855C0C">
        <w:rPr>
          <w:rFonts w:ascii="Times New Roman" w:hAnsi="Times New Roman" w:cs="Times New Roman"/>
          <w:b/>
          <w:color w:val="215868" w:themeColor="accent5" w:themeShade="80"/>
          <w:kern w:val="1"/>
          <w:sz w:val="40"/>
          <w:szCs w:val="40"/>
        </w:rPr>
        <w:t>d</w:t>
      </w:r>
      <w:r w:rsidR="00455307" w:rsidRPr="006B57E3">
        <w:rPr>
          <w:rFonts w:ascii="Times New Roman" w:hAnsi="Times New Roman" w:cs="Times New Roman"/>
          <w:b/>
          <w:bCs/>
          <w:color w:val="215868" w:themeColor="accent5" w:themeShade="80"/>
          <w:sz w:val="40"/>
          <w:szCs w:val="40"/>
        </w:rPr>
        <w:t xml:space="preserve">ì </w:t>
      </w:r>
      <w:r w:rsidR="007C6FD0">
        <w:rPr>
          <w:rFonts w:ascii="Times New Roman" w:hAnsi="Times New Roman" w:cs="Times New Roman"/>
          <w:b/>
          <w:bCs/>
          <w:color w:val="215868" w:themeColor="accent5" w:themeShade="80"/>
          <w:sz w:val="40"/>
          <w:szCs w:val="40"/>
        </w:rPr>
        <w:t>10</w:t>
      </w:r>
      <w:r w:rsidR="00855C0C">
        <w:rPr>
          <w:rFonts w:ascii="Times New Roman" w:hAnsi="Times New Roman" w:cs="Times New Roman"/>
          <w:b/>
          <w:bCs/>
          <w:color w:val="215868" w:themeColor="accent5" w:themeShade="80"/>
          <w:sz w:val="40"/>
          <w:szCs w:val="40"/>
        </w:rPr>
        <w:t xml:space="preserve"> </w:t>
      </w:r>
      <w:r w:rsidR="007C6FD0">
        <w:rPr>
          <w:rFonts w:ascii="Times New Roman" w:hAnsi="Times New Roman" w:cs="Times New Roman"/>
          <w:b/>
          <w:bCs/>
          <w:color w:val="215868" w:themeColor="accent5" w:themeShade="80"/>
          <w:sz w:val="40"/>
          <w:szCs w:val="40"/>
        </w:rPr>
        <w:t>febbraio 2023</w:t>
      </w:r>
      <w:r w:rsidR="00E45189" w:rsidRPr="006B57E3">
        <w:rPr>
          <w:rFonts w:ascii="Times New Roman" w:hAnsi="Times New Roman" w:cs="Times New Roman"/>
          <w:b/>
          <w:bCs/>
          <w:color w:val="215868" w:themeColor="accent5" w:themeShade="80"/>
          <w:sz w:val="40"/>
          <w:szCs w:val="40"/>
        </w:rPr>
        <w:t xml:space="preserve">, ore 14-16,00 </w:t>
      </w:r>
      <w:r w:rsidR="005C5E77" w:rsidRPr="006B57E3">
        <w:rPr>
          <w:rFonts w:ascii="Times New Roman" w:hAnsi="Times New Roman" w:cs="Times New Roman"/>
          <w:b/>
          <w:bCs/>
          <w:color w:val="215868" w:themeColor="accent5" w:themeShade="80"/>
          <w:sz w:val="40"/>
          <w:szCs w:val="40"/>
        </w:rPr>
        <w:t xml:space="preserve"> </w:t>
      </w:r>
    </w:p>
    <w:p w14:paraId="46144561" w14:textId="54D91B96" w:rsidR="005C5E77" w:rsidRPr="006B57E3" w:rsidRDefault="001E1A25" w:rsidP="00F6074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215868" w:themeColor="accent5" w:themeShade="80"/>
          <w:sz w:val="40"/>
          <w:szCs w:val="40"/>
        </w:rPr>
      </w:pPr>
      <w:r w:rsidRPr="006B57E3">
        <w:rPr>
          <w:rFonts w:ascii="Times New Roman" w:hAnsi="Times New Roman" w:cs="Times New Roman"/>
          <w:b/>
          <w:bCs/>
          <w:color w:val="215868" w:themeColor="accent5" w:themeShade="80"/>
          <w:sz w:val="40"/>
          <w:szCs w:val="40"/>
        </w:rPr>
        <w:t>(per via telematica, ZOOM</w:t>
      </w:r>
      <w:r w:rsidR="005C5E77" w:rsidRPr="006B57E3">
        <w:rPr>
          <w:rFonts w:ascii="Times New Roman" w:hAnsi="Times New Roman" w:cs="Times New Roman"/>
          <w:b/>
          <w:bCs/>
          <w:color w:val="215868" w:themeColor="accent5" w:themeShade="80"/>
          <w:sz w:val="40"/>
          <w:szCs w:val="40"/>
        </w:rPr>
        <w:t>)</w:t>
      </w:r>
    </w:p>
    <w:p w14:paraId="64E24E28"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58DD3FC1"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34971C55" w14:textId="77777777" w:rsidR="00CE221F" w:rsidRPr="006B57E3" w:rsidRDefault="005C5E77" w:rsidP="005C5E77">
      <w:pPr>
        <w:widowControl w:val="0"/>
        <w:autoSpaceDE w:val="0"/>
        <w:autoSpaceDN w:val="0"/>
        <w:adjustRightInd w:val="0"/>
        <w:jc w:val="center"/>
        <w:rPr>
          <w:rFonts w:ascii="Times New Roman" w:hAnsi="Times New Roman" w:cs="Times New Roman"/>
          <w:b/>
          <w:bCs/>
          <w:color w:val="215868" w:themeColor="accent5" w:themeShade="80"/>
          <w:sz w:val="30"/>
          <w:szCs w:val="30"/>
        </w:rPr>
      </w:pPr>
      <w:r w:rsidRPr="006B57E3">
        <w:rPr>
          <w:rFonts w:ascii="Times New Roman" w:hAnsi="Times New Roman" w:cs="Times New Roman"/>
          <w:b/>
          <w:bCs/>
          <w:color w:val="215868" w:themeColor="accent5" w:themeShade="80"/>
          <w:sz w:val="30"/>
          <w:szCs w:val="30"/>
        </w:rPr>
        <w:t xml:space="preserve">FACOLTA’ VALDESE di TEOLOGIA, </w:t>
      </w:r>
    </w:p>
    <w:p w14:paraId="3AE3A62E" w14:textId="2426B861" w:rsidR="005C5E77" w:rsidRPr="006B57E3" w:rsidRDefault="005C5E77" w:rsidP="005C5E77">
      <w:pPr>
        <w:widowControl w:val="0"/>
        <w:autoSpaceDE w:val="0"/>
        <w:autoSpaceDN w:val="0"/>
        <w:adjustRightInd w:val="0"/>
        <w:jc w:val="center"/>
        <w:rPr>
          <w:rFonts w:ascii="Times New Roman" w:hAnsi="Times New Roman" w:cs="Times New Roman"/>
          <w:b/>
          <w:bCs/>
          <w:color w:val="215868" w:themeColor="accent5" w:themeShade="80"/>
          <w:sz w:val="30"/>
          <w:szCs w:val="30"/>
        </w:rPr>
      </w:pPr>
      <w:r w:rsidRPr="006B57E3">
        <w:rPr>
          <w:rFonts w:ascii="Times New Roman" w:hAnsi="Times New Roman" w:cs="Times New Roman"/>
          <w:b/>
          <w:bCs/>
          <w:color w:val="215868" w:themeColor="accent5" w:themeShade="80"/>
          <w:sz w:val="30"/>
          <w:szCs w:val="30"/>
        </w:rPr>
        <w:t>via P. Cossa 42, 00193 ROMA</w:t>
      </w:r>
    </w:p>
    <w:p w14:paraId="7C7C305C" w14:textId="77777777" w:rsidR="00CE221F" w:rsidRPr="006B57E3" w:rsidRDefault="00CE221F" w:rsidP="005C5E77">
      <w:pPr>
        <w:widowControl w:val="0"/>
        <w:autoSpaceDE w:val="0"/>
        <w:autoSpaceDN w:val="0"/>
        <w:adjustRightInd w:val="0"/>
        <w:jc w:val="center"/>
        <w:rPr>
          <w:rFonts w:ascii="Times New Roman" w:hAnsi="Times New Roman" w:cs="Times New Roman"/>
          <w:color w:val="215868" w:themeColor="accent5" w:themeShade="80"/>
          <w:kern w:val="1"/>
          <w:sz w:val="30"/>
          <w:szCs w:val="30"/>
        </w:rPr>
      </w:pPr>
    </w:p>
    <w:p w14:paraId="4A6B0F19" w14:textId="3E517944"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z w:val="28"/>
          <w:szCs w:val="28"/>
        </w:rPr>
        <w:t xml:space="preserve">Segreteria: </w:t>
      </w:r>
    </w:p>
    <w:p w14:paraId="506C493F" w14:textId="0608158F"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6"/>
          <w:szCs w:val="26"/>
        </w:rPr>
      </w:pPr>
      <w:r w:rsidRPr="006B57E3">
        <w:rPr>
          <w:rFonts w:ascii="Times New Roman" w:hAnsi="Times New Roman" w:cs="Times New Roman"/>
          <w:b/>
          <w:bCs/>
          <w:color w:val="215868" w:themeColor="accent5" w:themeShade="80"/>
          <w:sz w:val="26"/>
          <w:szCs w:val="26"/>
        </w:rPr>
        <w:t>segreteria@facoltavaldese.org</w:t>
      </w:r>
    </w:p>
    <w:p w14:paraId="6542E35B"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2"/>
          <w:szCs w:val="32"/>
        </w:rPr>
      </w:pPr>
      <w:r w:rsidRPr="006B57E3">
        <w:rPr>
          <w:rFonts w:ascii="Times New Roman" w:hAnsi="Times New Roman" w:cs="Times New Roman"/>
          <w:b/>
          <w:bCs/>
          <w:color w:val="215868" w:themeColor="accent5" w:themeShade="80"/>
          <w:spacing w:val="52"/>
          <w:kern w:val="1"/>
          <w:sz w:val="32"/>
          <w:szCs w:val="32"/>
        </w:rPr>
        <w:t>comunicazioni e aggiornamenti disponibili sul sito</w:t>
      </w:r>
    </w:p>
    <w:p w14:paraId="5219025C" w14:textId="537382AA" w:rsidR="005C5E77" w:rsidRPr="006B57E3" w:rsidRDefault="00000000" w:rsidP="005C5E77">
      <w:pPr>
        <w:widowControl w:val="0"/>
        <w:autoSpaceDE w:val="0"/>
        <w:autoSpaceDN w:val="0"/>
        <w:adjustRightInd w:val="0"/>
        <w:jc w:val="center"/>
        <w:rPr>
          <w:rStyle w:val="Collegamentoipertestuale"/>
          <w:rFonts w:ascii="Times New Roman" w:hAnsi="Times New Roman" w:cs="Times New Roman"/>
          <w:b/>
          <w:bCs/>
          <w:color w:val="215868" w:themeColor="accent5" w:themeShade="80"/>
          <w:sz w:val="32"/>
          <w:szCs w:val="32"/>
        </w:rPr>
      </w:pPr>
      <w:hyperlink r:id="rId9" w:history="1">
        <w:r w:rsidR="001E1A25" w:rsidRPr="006B57E3">
          <w:rPr>
            <w:rStyle w:val="Collegamentoipertestuale"/>
            <w:rFonts w:ascii="Times New Roman" w:hAnsi="Times New Roman" w:cs="Times New Roman"/>
            <w:b/>
            <w:bCs/>
            <w:color w:val="215868" w:themeColor="accent5" w:themeShade="80"/>
            <w:sz w:val="32"/>
            <w:szCs w:val="32"/>
          </w:rPr>
          <w:t>www.facoltavaldese.org</w:t>
        </w:r>
      </w:hyperlink>
    </w:p>
    <w:p w14:paraId="4358326E" w14:textId="77777777" w:rsidR="00CE221F" w:rsidRPr="006B57E3" w:rsidRDefault="00CE221F" w:rsidP="005C5E77">
      <w:pPr>
        <w:widowControl w:val="0"/>
        <w:autoSpaceDE w:val="0"/>
        <w:autoSpaceDN w:val="0"/>
        <w:adjustRightInd w:val="0"/>
        <w:jc w:val="center"/>
        <w:rPr>
          <w:rStyle w:val="Collegamentoipertestuale"/>
          <w:rFonts w:ascii="Times New Roman" w:hAnsi="Times New Roman" w:cs="Times New Roman"/>
          <w:b/>
          <w:bCs/>
          <w:color w:val="215868" w:themeColor="accent5" w:themeShade="80"/>
          <w:sz w:val="32"/>
          <w:szCs w:val="32"/>
        </w:rPr>
      </w:pPr>
    </w:p>
    <w:p w14:paraId="11689BB9" w14:textId="77777777" w:rsidR="001E1A25" w:rsidRPr="006B57E3" w:rsidRDefault="001E1A25" w:rsidP="005C5E77">
      <w:pPr>
        <w:widowControl w:val="0"/>
        <w:autoSpaceDE w:val="0"/>
        <w:autoSpaceDN w:val="0"/>
        <w:adjustRightInd w:val="0"/>
        <w:jc w:val="center"/>
        <w:rPr>
          <w:rFonts w:ascii="Times New Roman" w:hAnsi="Times New Roman" w:cs="Times New Roman"/>
          <w:color w:val="215868" w:themeColor="accent5" w:themeShade="80"/>
          <w:kern w:val="1"/>
          <w:sz w:val="32"/>
          <w:szCs w:val="32"/>
        </w:rPr>
      </w:pPr>
    </w:p>
    <w:p w14:paraId="31627516" w14:textId="77777777" w:rsidR="0035348D" w:rsidRPr="006B57E3" w:rsidRDefault="0035348D">
      <w:pPr>
        <w:rPr>
          <w:rFonts w:ascii="Garamond" w:hAnsi="Garamond" w:cs="Garamond"/>
          <w:i/>
          <w:iCs/>
          <w:color w:val="215868" w:themeColor="accent5" w:themeShade="80"/>
          <w:sz w:val="32"/>
          <w:szCs w:val="32"/>
        </w:rPr>
      </w:pPr>
      <w:r w:rsidRPr="006B57E3">
        <w:rPr>
          <w:rFonts w:ascii="Garamond" w:hAnsi="Garamond" w:cs="Garamond"/>
          <w:i/>
          <w:iCs/>
          <w:color w:val="215868" w:themeColor="accent5" w:themeShade="80"/>
          <w:sz w:val="32"/>
          <w:szCs w:val="32"/>
        </w:rPr>
        <w:br w:type="page"/>
      </w:r>
    </w:p>
    <w:p w14:paraId="247C5745" w14:textId="4F169BC3"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32"/>
          <w:szCs w:val="32"/>
        </w:rPr>
      </w:pPr>
      <w:r w:rsidRPr="006B57E3">
        <w:rPr>
          <w:rFonts w:ascii="Garamond" w:hAnsi="Garamond" w:cs="Garamond"/>
          <w:i/>
          <w:iCs/>
          <w:color w:val="215868" w:themeColor="accent5" w:themeShade="80"/>
          <w:sz w:val="32"/>
          <w:szCs w:val="32"/>
        </w:rPr>
        <w:lastRenderedPageBreak/>
        <w:t>Corso di Laurea in scienze bibliche e teologiche</w:t>
      </w:r>
    </w:p>
    <w:p w14:paraId="512CAF5B" w14:textId="77777777"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52"/>
          <w:szCs w:val="52"/>
        </w:rPr>
      </w:pPr>
      <w:r w:rsidRPr="006B57E3">
        <w:rPr>
          <w:rFonts w:ascii="Garamond" w:hAnsi="Garamond" w:cs="Garamond"/>
          <w:b/>
          <w:bCs/>
          <w:color w:val="215868" w:themeColor="accent5" w:themeShade="80"/>
          <w:sz w:val="52"/>
          <w:szCs w:val="52"/>
        </w:rPr>
        <w:t>MODALITA’ DI IMMATRICOLAZIONE</w:t>
      </w:r>
    </w:p>
    <w:p w14:paraId="3A50263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p>
    <w:p w14:paraId="2FD755B0"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Corso di Laurea in scienze bibliche e teologiche si sviluppa su </w:t>
      </w:r>
      <w:r w:rsidRPr="006B57E3">
        <w:rPr>
          <w:rFonts w:ascii="Times New Roman" w:hAnsi="Times New Roman" w:cs="Times New Roman"/>
          <w:b/>
          <w:bCs/>
          <w:color w:val="215868" w:themeColor="accent5" w:themeShade="80"/>
          <w:kern w:val="1"/>
        </w:rPr>
        <w:t>3 anni</w:t>
      </w:r>
    </w:p>
    <w:p w14:paraId="72FF19E0"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richiede l’acquisizione di </w:t>
      </w:r>
      <w:r w:rsidRPr="006B57E3">
        <w:rPr>
          <w:rFonts w:ascii="Times New Roman" w:hAnsi="Times New Roman" w:cs="Times New Roman"/>
          <w:b/>
          <w:bCs/>
          <w:color w:val="215868" w:themeColor="accent5" w:themeShade="80"/>
          <w:kern w:val="1"/>
        </w:rPr>
        <w:t>180 crediti</w:t>
      </w:r>
      <w:r w:rsidRPr="006B57E3">
        <w:rPr>
          <w:rFonts w:ascii="Times New Roman" w:hAnsi="Times New Roman" w:cs="Times New Roman"/>
          <w:color w:val="215868" w:themeColor="accent5" w:themeShade="80"/>
          <w:kern w:val="1"/>
        </w:rPr>
        <w:t xml:space="preserve">, il superamento di </w:t>
      </w:r>
      <w:r w:rsidRPr="006B57E3">
        <w:rPr>
          <w:rFonts w:ascii="Times New Roman" w:hAnsi="Times New Roman" w:cs="Times New Roman"/>
          <w:b/>
          <w:bCs/>
          <w:color w:val="215868" w:themeColor="accent5" w:themeShade="80"/>
          <w:kern w:val="1"/>
        </w:rPr>
        <w:t>16 esami</w:t>
      </w:r>
    </w:p>
    <w:p w14:paraId="3F909784"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e la stesura di una </w:t>
      </w:r>
      <w:r w:rsidRPr="006B57E3">
        <w:rPr>
          <w:rFonts w:ascii="Times New Roman" w:hAnsi="Times New Roman" w:cs="Times New Roman"/>
          <w:b/>
          <w:bCs/>
          <w:color w:val="215868" w:themeColor="accent5" w:themeShade="80"/>
          <w:kern w:val="1"/>
        </w:rPr>
        <w:t xml:space="preserve">tesi </w:t>
      </w:r>
      <w:r w:rsidRPr="006B57E3">
        <w:rPr>
          <w:rFonts w:ascii="Times New Roman" w:hAnsi="Times New Roman" w:cs="Times New Roman"/>
          <w:color w:val="215868" w:themeColor="accent5" w:themeShade="80"/>
          <w:kern w:val="1"/>
        </w:rPr>
        <w:t>finale.</w:t>
      </w:r>
    </w:p>
    <w:p w14:paraId="2911879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La Laurea in scienze bibliche e teologiche è un </w:t>
      </w:r>
      <w:r w:rsidRPr="006B57E3">
        <w:rPr>
          <w:rFonts w:ascii="Times New Roman" w:hAnsi="Times New Roman" w:cs="Times New Roman"/>
          <w:b/>
          <w:bCs/>
          <w:color w:val="215868" w:themeColor="accent5" w:themeShade="80"/>
          <w:kern w:val="1"/>
        </w:rPr>
        <w:t xml:space="preserve">titolo riconosciuto dal Ministero dell'Università e della Ricerca </w:t>
      </w:r>
      <w:r w:rsidRPr="006B57E3">
        <w:rPr>
          <w:rFonts w:ascii="Times New Roman" w:hAnsi="Times New Roman" w:cs="Times New Roman"/>
          <w:color w:val="215868" w:themeColor="accent5" w:themeShade="80"/>
          <w:kern w:val="1"/>
        </w:rPr>
        <w:t xml:space="preserve">con </w:t>
      </w:r>
      <w:proofErr w:type="spellStart"/>
      <w:r w:rsidRPr="006B57E3">
        <w:rPr>
          <w:rFonts w:ascii="Times New Roman" w:hAnsi="Times New Roman" w:cs="Times New Roman"/>
          <w:color w:val="215868" w:themeColor="accent5" w:themeShade="80"/>
          <w:kern w:val="1"/>
        </w:rPr>
        <w:t>decr</w:t>
      </w:r>
      <w:proofErr w:type="spellEnd"/>
      <w:r w:rsidRPr="006B57E3">
        <w:rPr>
          <w:rFonts w:ascii="Times New Roman" w:hAnsi="Times New Roman" w:cs="Times New Roman"/>
          <w:color w:val="215868" w:themeColor="accent5" w:themeShade="80"/>
          <w:kern w:val="1"/>
        </w:rPr>
        <w:t>. min. 16/05/2007 (G.U. n°124, 30/05/07).</w:t>
      </w:r>
    </w:p>
    <w:p w14:paraId="208B36CC"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L’accesso al Corso è aperto a </w:t>
      </w:r>
      <w:r w:rsidRPr="006B57E3">
        <w:rPr>
          <w:rFonts w:ascii="Times New Roman" w:hAnsi="Times New Roman" w:cs="Times New Roman"/>
          <w:b/>
          <w:bCs/>
          <w:color w:val="215868" w:themeColor="accent5" w:themeShade="80"/>
          <w:kern w:val="1"/>
        </w:rPr>
        <w:t>chiunque sia interessato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 xml:space="preserve">indipendentemente </w:t>
      </w:r>
      <w:r w:rsidRPr="006B57E3">
        <w:rPr>
          <w:rFonts w:ascii="Times New Roman" w:hAnsi="Times New Roman" w:cs="Times New Roman"/>
          <w:color w:val="215868" w:themeColor="accent5" w:themeShade="80"/>
          <w:kern w:val="1"/>
        </w:rPr>
        <w:t xml:space="preserve">dalla sua personale </w:t>
      </w:r>
      <w:r w:rsidRPr="006B57E3">
        <w:rPr>
          <w:rFonts w:ascii="Times New Roman" w:hAnsi="Times New Roman" w:cs="Times New Roman"/>
          <w:b/>
          <w:bCs/>
          <w:color w:val="215868" w:themeColor="accent5" w:themeShade="80"/>
          <w:kern w:val="1"/>
        </w:rPr>
        <w:t xml:space="preserve">posizione religiosa </w:t>
      </w:r>
      <w:r w:rsidRPr="006B57E3">
        <w:rPr>
          <w:rFonts w:ascii="Times New Roman" w:hAnsi="Times New Roman" w:cs="Times New Roman"/>
          <w:color w:val="215868" w:themeColor="accent5" w:themeShade="80"/>
          <w:kern w:val="1"/>
        </w:rPr>
        <w:t>o</w:t>
      </w:r>
      <w:r w:rsidRPr="006B57E3">
        <w:rPr>
          <w:rFonts w:ascii="Times New Roman" w:hAnsi="Times New Roman" w:cs="Times New Roman"/>
          <w:b/>
          <w:bCs/>
          <w:color w:val="215868" w:themeColor="accent5" w:themeShade="80"/>
          <w:kern w:val="1"/>
        </w:rPr>
        <w:t xml:space="preserve"> ecclesiastica</w:t>
      </w:r>
      <w:r w:rsidRPr="006B57E3">
        <w:rPr>
          <w:rFonts w:ascii="Times New Roman" w:hAnsi="Times New Roman" w:cs="Times New Roman"/>
          <w:color w:val="215868" w:themeColor="accent5" w:themeShade="80"/>
          <w:kern w:val="1"/>
        </w:rPr>
        <w:t xml:space="preserve">. </w:t>
      </w:r>
    </w:p>
    <w:p w14:paraId="17C1F785"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Corso può essere seguito utilizzando </w:t>
      </w:r>
      <w:r w:rsidRPr="006B57E3">
        <w:rPr>
          <w:rFonts w:ascii="Times New Roman" w:hAnsi="Times New Roman" w:cs="Times New Roman"/>
          <w:b/>
          <w:bCs/>
          <w:color w:val="215868" w:themeColor="accent5" w:themeShade="80"/>
          <w:kern w:val="1"/>
        </w:rPr>
        <w:t xml:space="preserve">materiali didattici </w:t>
      </w:r>
      <w:r w:rsidRPr="006B57E3">
        <w:rPr>
          <w:rFonts w:ascii="Times New Roman" w:hAnsi="Times New Roman" w:cs="Times New Roman"/>
          <w:color w:val="215868" w:themeColor="accent5" w:themeShade="80"/>
          <w:kern w:val="1"/>
        </w:rPr>
        <w:t xml:space="preserve">appositamente predisposti per la </w:t>
      </w:r>
      <w:r w:rsidRPr="006B57E3">
        <w:rPr>
          <w:rFonts w:ascii="Times New Roman" w:hAnsi="Times New Roman" w:cs="Times New Roman"/>
          <w:b/>
          <w:bCs/>
          <w:color w:val="215868" w:themeColor="accent5" w:themeShade="80"/>
          <w:kern w:val="1"/>
        </w:rPr>
        <w:t>formazione a distanza</w:t>
      </w:r>
      <w:r w:rsidRPr="006B57E3">
        <w:rPr>
          <w:rFonts w:ascii="Times New Roman" w:hAnsi="Times New Roman" w:cs="Times New Roman"/>
          <w:color w:val="215868" w:themeColor="accent5" w:themeShade="80"/>
          <w:kern w:val="1"/>
        </w:rPr>
        <w:t>.</w:t>
      </w:r>
    </w:p>
    <w:p w14:paraId="074160C4"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2"/>
          <w:szCs w:val="12"/>
        </w:rPr>
      </w:pPr>
    </w:p>
    <w:p w14:paraId="722A029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u w:val="single"/>
        </w:rPr>
        <w:t>Titolo di studio di ammissione</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color w:val="215868" w:themeColor="accent5" w:themeShade="80"/>
          <w:kern w:val="1"/>
        </w:rPr>
        <w:t>diploma di secondaria superiore</w:t>
      </w:r>
      <w:r w:rsidRPr="006B57E3">
        <w:rPr>
          <w:rFonts w:ascii="Times New Roman" w:hAnsi="Times New Roman" w:cs="Times New Roman"/>
          <w:color w:val="215868" w:themeColor="accent5" w:themeShade="80"/>
          <w:kern w:val="1"/>
        </w:rPr>
        <w:t>.</w:t>
      </w:r>
    </w:p>
    <w:p w14:paraId="3AE047DC" w14:textId="77777777" w:rsidR="001B33F9" w:rsidRDefault="001B33F9" w:rsidP="005C5E77">
      <w:pPr>
        <w:widowControl w:val="0"/>
        <w:autoSpaceDE w:val="0"/>
        <w:autoSpaceDN w:val="0"/>
        <w:adjustRightInd w:val="0"/>
        <w:rPr>
          <w:rFonts w:ascii="Times New Roman" w:hAnsi="Times New Roman" w:cs="Times New Roman"/>
          <w:i/>
          <w:iCs/>
          <w:color w:val="215868" w:themeColor="accent5" w:themeShade="80"/>
          <w:kern w:val="1"/>
          <w:u w:val="single"/>
        </w:rPr>
      </w:pPr>
    </w:p>
    <w:p w14:paraId="0BB69EC4" w14:textId="2B176090"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u w:val="single"/>
        </w:rPr>
        <w:t>Immatricolazioni</w:t>
      </w:r>
      <w:r w:rsidRPr="006B57E3">
        <w:rPr>
          <w:rFonts w:ascii="Times New Roman" w:hAnsi="Times New Roman" w:cs="Times New Roman"/>
          <w:color w:val="215868" w:themeColor="accent5" w:themeShade="80"/>
          <w:kern w:val="1"/>
        </w:rPr>
        <w:t>:</w:t>
      </w:r>
    </w:p>
    <w:p w14:paraId="77F570A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le domande di immatricolazione possono pervenire alla segreteria della Facoltà nei periodi:</w:t>
      </w:r>
    </w:p>
    <w:p w14:paraId="1DEFEAB9" w14:textId="253F8369" w:rsidR="005C5E77" w:rsidRPr="006B57E3" w:rsidRDefault="003D049A"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00D46458">
        <w:rPr>
          <w:rFonts w:ascii="Times New Roman" w:hAnsi="Times New Roman" w:cs="Times New Roman"/>
          <w:color w:val="215868" w:themeColor="accent5" w:themeShade="80"/>
          <w:kern w:val="1"/>
        </w:rPr>
        <w:t>29</w:t>
      </w:r>
      <w:r w:rsidRPr="006B57E3">
        <w:rPr>
          <w:rFonts w:ascii="Times New Roman" w:hAnsi="Times New Roman" w:cs="Times New Roman"/>
          <w:color w:val="215868" w:themeColor="accent5" w:themeShade="80"/>
          <w:kern w:val="1"/>
        </w:rPr>
        <w:t xml:space="preserve"> agosto</w:t>
      </w:r>
      <w:r w:rsidRPr="006B57E3">
        <w:rPr>
          <w:rFonts w:ascii="Times New Roman" w:hAnsi="Times New Roman" w:cs="Times New Roman"/>
          <w:color w:val="215868" w:themeColor="accent5" w:themeShade="80"/>
          <w:kern w:val="1"/>
        </w:rPr>
        <w:tab/>
        <w:t xml:space="preserve">– </w:t>
      </w:r>
      <w:r w:rsidR="00E002A3" w:rsidRPr="006B57E3">
        <w:rPr>
          <w:rFonts w:ascii="Times New Roman" w:hAnsi="Times New Roman" w:cs="Times New Roman"/>
          <w:color w:val="215868" w:themeColor="accent5" w:themeShade="80"/>
          <w:kern w:val="1"/>
        </w:rPr>
        <w:t>30 settembre</w:t>
      </w:r>
      <w:r w:rsidR="00D46458">
        <w:rPr>
          <w:rFonts w:ascii="Times New Roman" w:hAnsi="Times New Roman" w:cs="Times New Roman"/>
          <w:color w:val="215868" w:themeColor="accent5" w:themeShade="80"/>
          <w:kern w:val="1"/>
        </w:rPr>
        <w:t xml:space="preserve"> </w:t>
      </w:r>
      <w:r w:rsidR="00CE221F" w:rsidRPr="006B57E3">
        <w:rPr>
          <w:rFonts w:ascii="Times New Roman" w:hAnsi="Times New Roman" w:cs="Times New Roman"/>
          <w:color w:val="215868" w:themeColor="accent5" w:themeShade="80"/>
          <w:kern w:val="1"/>
        </w:rPr>
        <w:t>202</w:t>
      </w:r>
      <w:r w:rsidR="00D46458">
        <w:rPr>
          <w:rFonts w:ascii="Times New Roman" w:hAnsi="Times New Roman" w:cs="Times New Roman"/>
          <w:color w:val="215868" w:themeColor="accent5" w:themeShade="80"/>
          <w:kern w:val="1"/>
        </w:rPr>
        <w:t>2</w:t>
      </w:r>
      <w:r w:rsidR="005C5E77" w:rsidRPr="006B57E3">
        <w:rPr>
          <w:rFonts w:ascii="Times New Roman" w:hAnsi="Times New Roman" w:cs="Times New Roman"/>
          <w:color w:val="215868" w:themeColor="accent5" w:themeShade="80"/>
          <w:kern w:val="1"/>
        </w:rPr>
        <w:t>:</w:t>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t>immatricolazione 1° semestre dell’a. a.</w:t>
      </w:r>
    </w:p>
    <w:p w14:paraId="180C8145" w14:textId="60CC0485" w:rsidR="005C5E77" w:rsidRPr="006B57E3" w:rsidRDefault="003D049A"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00D46458">
        <w:rPr>
          <w:rFonts w:ascii="Times New Roman" w:hAnsi="Times New Roman" w:cs="Times New Roman"/>
          <w:color w:val="215868" w:themeColor="accent5" w:themeShade="80"/>
          <w:kern w:val="1"/>
        </w:rPr>
        <w:t>2</w:t>
      </w:r>
      <w:r w:rsidRPr="006B57E3">
        <w:rPr>
          <w:rFonts w:ascii="Times New Roman" w:hAnsi="Times New Roman" w:cs="Times New Roman"/>
          <w:color w:val="215868" w:themeColor="accent5" w:themeShade="80"/>
          <w:kern w:val="1"/>
        </w:rPr>
        <w:t xml:space="preserve"> gennaio</w:t>
      </w:r>
      <w:r w:rsidRPr="006B57E3">
        <w:rPr>
          <w:rFonts w:ascii="Times New Roman" w:hAnsi="Times New Roman" w:cs="Times New Roman"/>
          <w:color w:val="215868" w:themeColor="accent5" w:themeShade="80"/>
          <w:kern w:val="1"/>
        </w:rPr>
        <w:tab/>
        <w:t xml:space="preserve">– </w:t>
      </w:r>
      <w:r w:rsidR="00E002A3" w:rsidRPr="006B57E3">
        <w:rPr>
          <w:rFonts w:ascii="Times New Roman" w:hAnsi="Times New Roman" w:cs="Times New Roman"/>
          <w:color w:val="215868" w:themeColor="accent5" w:themeShade="80"/>
          <w:kern w:val="1"/>
        </w:rPr>
        <w:t>31</w:t>
      </w:r>
      <w:r w:rsidRPr="006B57E3">
        <w:rPr>
          <w:rFonts w:ascii="Times New Roman" w:hAnsi="Times New Roman" w:cs="Times New Roman"/>
          <w:color w:val="215868" w:themeColor="accent5" w:themeShade="80"/>
          <w:kern w:val="1"/>
        </w:rPr>
        <w:t xml:space="preserve"> gennaio</w:t>
      </w:r>
      <w:r w:rsidR="00CE221F" w:rsidRPr="006B57E3">
        <w:rPr>
          <w:rFonts w:ascii="Times New Roman" w:hAnsi="Times New Roman" w:cs="Times New Roman"/>
          <w:color w:val="215868" w:themeColor="accent5" w:themeShade="80"/>
          <w:kern w:val="1"/>
        </w:rPr>
        <w:t xml:space="preserve"> </w:t>
      </w:r>
      <w:r w:rsidR="00CE221F" w:rsidRPr="006B57E3">
        <w:rPr>
          <w:rFonts w:ascii="Times New Roman" w:hAnsi="Times New Roman" w:cs="Times New Roman"/>
          <w:color w:val="215868" w:themeColor="accent5" w:themeShade="80"/>
          <w:kern w:val="1"/>
        </w:rPr>
        <w:tab/>
        <w:t>202</w:t>
      </w:r>
      <w:r w:rsidR="00D46458">
        <w:rPr>
          <w:rFonts w:ascii="Times New Roman" w:hAnsi="Times New Roman" w:cs="Times New Roman"/>
          <w:color w:val="215868" w:themeColor="accent5" w:themeShade="80"/>
          <w:kern w:val="1"/>
        </w:rPr>
        <w:t>3</w:t>
      </w:r>
      <w:r w:rsidR="005C5E77" w:rsidRPr="006B57E3">
        <w:rPr>
          <w:rFonts w:ascii="Times New Roman" w:hAnsi="Times New Roman" w:cs="Times New Roman"/>
          <w:color w:val="215868" w:themeColor="accent5" w:themeShade="80"/>
          <w:kern w:val="1"/>
        </w:rPr>
        <w:t>:</w:t>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t>immatricolazione 2° semestre dell’a. a.</w:t>
      </w:r>
    </w:p>
    <w:p w14:paraId="32C7E12D"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2"/>
          <w:szCs w:val="12"/>
        </w:rPr>
      </w:pPr>
    </w:p>
    <w:p w14:paraId="39163C29"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u w:val="single"/>
        </w:rPr>
        <w:t>Quota di immatricolazione</w:t>
      </w:r>
      <w:r w:rsidRPr="006B57E3">
        <w:rPr>
          <w:rFonts w:ascii="Times New Roman" w:hAnsi="Times New Roman" w:cs="Times New Roman"/>
          <w:color w:val="215868" w:themeColor="accent5" w:themeShade="80"/>
          <w:kern w:val="1"/>
        </w:rPr>
        <w:t>:</w:t>
      </w:r>
    </w:p>
    <w:p w14:paraId="250ECF4E" w14:textId="77777777" w:rsidR="005C5E77" w:rsidRPr="006B57E3" w:rsidRDefault="005C5E77" w:rsidP="005C5E77">
      <w:pPr>
        <w:widowControl w:val="0"/>
        <w:autoSpaceDE w:val="0"/>
        <w:autoSpaceDN w:val="0"/>
        <w:adjustRightInd w:val="0"/>
        <w:ind w:firstLine="708"/>
        <w:jc w:val="both"/>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rPr>
        <w:t xml:space="preserve">150,00 € - </w:t>
      </w:r>
      <w:r w:rsidRPr="006B57E3">
        <w:rPr>
          <w:rFonts w:ascii="Times New Roman" w:hAnsi="Times New Roman" w:cs="Times New Roman"/>
          <w:color w:val="215868" w:themeColor="accent5" w:themeShade="80"/>
          <w:kern w:val="1"/>
        </w:rPr>
        <w:t>La quota comprende: set di materiali didattici</w:t>
      </w:r>
    </w:p>
    <w:p w14:paraId="4433B814"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2"/>
          <w:szCs w:val="12"/>
        </w:rPr>
      </w:pPr>
    </w:p>
    <w:p w14:paraId="0F29C1D1"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u w:val="single"/>
        </w:rPr>
        <w:t>Quota di iscrizione annuale</w:t>
      </w:r>
      <w:r w:rsidRPr="006B57E3">
        <w:rPr>
          <w:rFonts w:ascii="Times New Roman" w:hAnsi="Times New Roman" w:cs="Times New Roman"/>
          <w:i/>
          <w:iCs/>
          <w:color w:val="215868" w:themeColor="accent5" w:themeShade="80"/>
          <w:kern w:val="1"/>
        </w:rPr>
        <w:t>:</w:t>
      </w:r>
    </w:p>
    <w:p w14:paraId="4FFD2DA4" w14:textId="718BFCA5" w:rsidR="005C5E77" w:rsidRPr="006B57E3" w:rsidRDefault="005C5E77" w:rsidP="005C5E77">
      <w:pPr>
        <w:widowControl w:val="0"/>
        <w:autoSpaceDE w:val="0"/>
        <w:autoSpaceDN w:val="0"/>
        <w:adjustRightInd w:val="0"/>
        <w:ind w:firstLine="708"/>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per ciascuno dei 3 anni di Corso: </w:t>
      </w:r>
      <w:r w:rsidR="00392A6A" w:rsidRPr="006B57E3">
        <w:rPr>
          <w:rFonts w:ascii="Times New Roman" w:hAnsi="Times New Roman" w:cs="Times New Roman"/>
          <w:b/>
          <w:bCs/>
          <w:color w:val="215868" w:themeColor="accent5" w:themeShade="80"/>
          <w:kern w:val="1"/>
        </w:rPr>
        <w:t>7</w:t>
      </w:r>
      <w:r w:rsidR="00D46458">
        <w:rPr>
          <w:rFonts w:ascii="Times New Roman" w:hAnsi="Times New Roman" w:cs="Times New Roman"/>
          <w:b/>
          <w:bCs/>
          <w:color w:val="215868" w:themeColor="accent5" w:themeShade="80"/>
          <w:kern w:val="1"/>
        </w:rPr>
        <w:t>4</w:t>
      </w:r>
      <w:r w:rsidR="00392A6A" w:rsidRPr="006B57E3">
        <w:rPr>
          <w:rFonts w:ascii="Times New Roman" w:hAnsi="Times New Roman" w:cs="Times New Roman"/>
          <w:b/>
          <w:bCs/>
          <w:color w:val="215868" w:themeColor="accent5" w:themeShade="80"/>
          <w:kern w:val="1"/>
        </w:rPr>
        <w:t>0</w:t>
      </w:r>
      <w:r w:rsidRPr="006B57E3">
        <w:rPr>
          <w:rFonts w:ascii="Times New Roman" w:hAnsi="Times New Roman" w:cs="Times New Roman"/>
          <w:b/>
          <w:bCs/>
          <w:color w:val="215868" w:themeColor="accent5" w:themeShade="80"/>
          <w:kern w:val="1"/>
        </w:rPr>
        <w:t>,00 €</w:t>
      </w:r>
    </w:p>
    <w:p w14:paraId="6FCCF901" w14:textId="250F2DEC" w:rsidR="00F60747" w:rsidRPr="006B57E3" w:rsidRDefault="005C5E77" w:rsidP="00F60747">
      <w:pPr>
        <w:widowControl w:val="0"/>
        <w:autoSpaceDE w:val="0"/>
        <w:autoSpaceDN w:val="0"/>
        <w:adjustRightInd w:val="0"/>
        <w:ind w:firstLine="708"/>
        <w:jc w:val="both"/>
        <w:rPr>
          <w:rFonts w:ascii="Times New Roman" w:hAnsi="Times New Roman" w:cs="Times New Roman"/>
          <w:b/>
          <w:bCs/>
          <w:color w:val="215868" w:themeColor="accent5" w:themeShade="80"/>
          <w:spacing w:val="2"/>
          <w:kern w:val="1"/>
        </w:rPr>
      </w:pPr>
      <w:r w:rsidRPr="006B57E3">
        <w:rPr>
          <w:rFonts w:ascii="Times New Roman" w:hAnsi="Times New Roman" w:cs="Times New Roman"/>
          <w:color w:val="215868" w:themeColor="accent5" w:themeShade="80"/>
          <w:kern w:val="1"/>
        </w:rPr>
        <w:t>s</w:t>
      </w:r>
      <w:r w:rsidRPr="006B57E3">
        <w:rPr>
          <w:rFonts w:ascii="Times New Roman" w:hAnsi="Times New Roman" w:cs="Times New Roman"/>
          <w:color w:val="215868" w:themeColor="accent5" w:themeShade="80"/>
          <w:spacing w:val="2"/>
          <w:kern w:val="1"/>
        </w:rPr>
        <w:t xml:space="preserve">uddivisibili in due rate semestrali di </w:t>
      </w:r>
      <w:r w:rsidR="00392A6A" w:rsidRPr="006B57E3">
        <w:rPr>
          <w:rFonts w:ascii="Times New Roman" w:hAnsi="Times New Roman" w:cs="Times New Roman"/>
          <w:b/>
          <w:bCs/>
          <w:color w:val="215868" w:themeColor="accent5" w:themeShade="80"/>
          <w:spacing w:val="2"/>
          <w:kern w:val="1"/>
        </w:rPr>
        <w:t>3</w:t>
      </w:r>
      <w:r w:rsidR="00D46458">
        <w:rPr>
          <w:rFonts w:ascii="Times New Roman" w:hAnsi="Times New Roman" w:cs="Times New Roman"/>
          <w:b/>
          <w:bCs/>
          <w:color w:val="215868" w:themeColor="accent5" w:themeShade="80"/>
          <w:spacing w:val="2"/>
          <w:kern w:val="1"/>
        </w:rPr>
        <w:t>7</w:t>
      </w:r>
      <w:r w:rsidRPr="006B57E3">
        <w:rPr>
          <w:rFonts w:ascii="Times New Roman" w:hAnsi="Times New Roman" w:cs="Times New Roman"/>
          <w:b/>
          <w:bCs/>
          <w:color w:val="215868" w:themeColor="accent5" w:themeShade="80"/>
          <w:spacing w:val="2"/>
          <w:kern w:val="1"/>
        </w:rPr>
        <w:t>0,00 €</w:t>
      </w:r>
      <w:r w:rsidR="00F60747" w:rsidRPr="006B57E3">
        <w:rPr>
          <w:rFonts w:ascii="Times New Roman" w:hAnsi="Times New Roman" w:cs="Times New Roman"/>
          <w:b/>
          <w:bCs/>
          <w:color w:val="215868" w:themeColor="accent5" w:themeShade="80"/>
          <w:spacing w:val="2"/>
          <w:kern w:val="1"/>
        </w:rPr>
        <w:t xml:space="preserve"> (vanno versate entro fine </w:t>
      </w:r>
      <w:r w:rsidR="003C13E6">
        <w:rPr>
          <w:rFonts w:ascii="Times New Roman" w:hAnsi="Times New Roman" w:cs="Times New Roman"/>
          <w:b/>
          <w:bCs/>
          <w:color w:val="215868" w:themeColor="accent5" w:themeShade="80"/>
          <w:spacing w:val="2"/>
          <w:kern w:val="1"/>
        </w:rPr>
        <w:t>settembre</w:t>
      </w:r>
      <w:r w:rsidR="00F60747" w:rsidRPr="006B57E3">
        <w:rPr>
          <w:rFonts w:ascii="Times New Roman" w:hAnsi="Times New Roman" w:cs="Times New Roman"/>
          <w:b/>
          <w:bCs/>
          <w:color w:val="215868" w:themeColor="accent5" w:themeShade="80"/>
          <w:spacing w:val="2"/>
          <w:kern w:val="1"/>
        </w:rPr>
        <w:t xml:space="preserve"> ed entro  </w:t>
      </w:r>
    </w:p>
    <w:p w14:paraId="19673775" w14:textId="5BB10F00" w:rsidR="00F60747" w:rsidRPr="006B57E3" w:rsidRDefault="00F60747" w:rsidP="00F60747">
      <w:pPr>
        <w:widowControl w:val="0"/>
        <w:autoSpaceDE w:val="0"/>
        <w:autoSpaceDN w:val="0"/>
        <w:adjustRightInd w:val="0"/>
        <w:ind w:firstLine="708"/>
        <w:jc w:val="both"/>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spacing w:val="2"/>
          <w:kern w:val="1"/>
        </w:rPr>
        <w:t>fine</w:t>
      </w:r>
      <w:r w:rsidR="003C13E6">
        <w:rPr>
          <w:rFonts w:ascii="Times New Roman" w:hAnsi="Times New Roman" w:cs="Times New Roman"/>
          <w:b/>
          <w:bCs/>
          <w:color w:val="215868" w:themeColor="accent5" w:themeShade="80"/>
          <w:spacing w:val="2"/>
          <w:kern w:val="1"/>
        </w:rPr>
        <w:t xml:space="preserve"> febbraio</w:t>
      </w:r>
      <w:r w:rsidRPr="006B57E3">
        <w:rPr>
          <w:rFonts w:ascii="Times New Roman" w:hAnsi="Times New Roman" w:cs="Times New Roman"/>
          <w:b/>
          <w:bCs/>
          <w:color w:val="215868" w:themeColor="accent5" w:themeShade="80"/>
          <w:spacing w:val="2"/>
          <w:kern w:val="1"/>
        </w:rPr>
        <w:t>)</w:t>
      </w:r>
    </w:p>
    <w:p w14:paraId="3ECCC7B1" w14:textId="7312201F" w:rsidR="005C5E77" w:rsidRPr="006B57E3" w:rsidRDefault="005C5E77" w:rsidP="005C5E77">
      <w:pPr>
        <w:widowControl w:val="0"/>
        <w:autoSpaceDE w:val="0"/>
        <w:autoSpaceDN w:val="0"/>
        <w:adjustRightInd w:val="0"/>
        <w:ind w:firstLine="708"/>
        <w:jc w:val="both"/>
        <w:rPr>
          <w:rFonts w:ascii="Times New Roman" w:hAnsi="Times New Roman" w:cs="Times New Roman"/>
          <w:color w:val="215868" w:themeColor="accent5" w:themeShade="80"/>
          <w:kern w:val="1"/>
        </w:rPr>
      </w:pPr>
    </w:p>
    <w:p w14:paraId="5115A658"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spacing w:val="2"/>
          <w:kern w:val="1"/>
        </w:rPr>
        <w:t>Sono previste agevolazioni per iscritti appartenenti allo stesso nucleo familiare.</w:t>
      </w:r>
    </w:p>
    <w:p w14:paraId="469B5E07"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spacing w:val="2"/>
          <w:kern w:val="1"/>
        </w:rPr>
        <w:t xml:space="preserve">Il </w:t>
      </w:r>
      <w:r w:rsidRPr="006B57E3">
        <w:rPr>
          <w:rFonts w:ascii="Times New Roman" w:hAnsi="Times New Roman" w:cs="Times New Roman"/>
          <w:b/>
          <w:bCs/>
          <w:color w:val="215868" w:themeColor="accent5" w:themeShade="80"/>
          <w:spacing w:val="2"/>
          <w:kern w:val="1"/>
        </w:rPr>
        <w:t xml:space="preserve">1° anno di fuori corso </w:t>
      </w:r>
      <w:r w:rsidRPr="006B57E3">
        <w:rPr>
          <w:rFonts w:ascii="Times New Roman" w:hAnsi="Times New Roman" w:cs="Times New Roman"/>
          <w:color w:val="215868" w:themeColor="accent5" w:themeShade="80"/>
          <w:spacing w:val="2"/>
          <w:kern w:val="1"/>
        </w:rPr>
        <w:t xml:space="preserve">è </w:t>
      </w:r>
      <w:r w:rsidRPr="006B57E3">
        <w:rPr>
          <w:rFonts w:ascii="Times New Roman" w:hAnsi="Times New Roman" w:cs="Times New Roman"/>
          <w:b/>
          <w:bCs/>
          <w:color w:val="215868" w:themeColor="accent5" w:themeShade="80"/>
          <w:spacing w:val="2"/>
          <w:kern w:val="1"/>
        </w:rPr>
        <w:t>gratuito.</w:t>
      </w:r>
    </w:p>
    <w:p w14:paraId="51730723"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spacing w:val="2"/>
          <w:kern w:val="1"/>
        </w:rPr>
        <w:t xml:space="preserve">A partire dal 2° anno di fuori corso si richiede una quota di iscrizione di </w:t>
      </w:r>
      <w:r w:rsidRPr="006B57E3">
        <w:rPr>
          <w:rFonts w:ascii="Times New Roman" w:hAnsi="Times New Roman" w:cs="Times New Roman"/>
          <w:b/>
          <w:bCs/>
          <w:color w:val="215868" w:themeColor="accent5" w:themeShade="80"/>
          <w:spacing w:val="2"/>
          <w:kern w:val="1"/>
        </w:rPr>
        <w:t xml:space="preserve">100,00 </w:t>
      </w:r>
      <w:r w:rsidRPr="006B57E3">
        <w:rPr>
          <w:rFonts w:ascii="Times New Roman" w:hAnsi="Times New Roman" w:cs="Times New Roman"/>
          <w:color w:val="215868" w:themeColor="accent5" w:themeShade="80"/>
          <w:spacing w:val="2"/>
          <w:kern w:val="1"/>
        </w:rPr>
        <w:t>€</w:t>
      </w:r>
    </w:p>
    <w:p w14:paraId="44E5A654"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spacing w:val="2"/>
          <w:kern w:val="1"/>
        </w:rPr>
        <w:t>per ciascun esame (o per la tesi) da sostenere.</w:t>
      </w:r>
    </w:p>
    <w:p w14:paraId="392AAB79"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6"/>
          <w:szCs w:val="16"/>
        </w:rPr>
      </w:pPr>
    </w:p>
    <w:p w14:paraId="35011B52"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6"/>
          <w:szCs w:val="16"/>
        </w:rPr>
      </w:pPr>
    </w:p>
    <w:p w14:paraId="429C1848" w14:textId="186CF453" w:rsidR="005C5E77" w:rsidRPr="006B57E3" w:rsidRDefault="005C5E77" w:rsidP="0035348D">
      <w:pPr>
        <w:jc w:val="center"/>
        <w:rPr>
          <w:rFonts w:ascii="Garamond" w:hAnsi="Garamond" w:cs="Garamond"/>
          <w:color w:val="215868" w:themeColor="accent5" w:themeShade="80"/>
          <w:kern w:val="1"/>
          <w:sz w:val="52"/>
          <w:szCs w:val="52"/>
        </w:rPr>
      </w:pPr>
      <w:r w:rsidRPr="006B57E3">
        <w:rPr>
          <w:rFonts w:ascii="Garamond" w:hAnsi="Garamond" w:cs="Garamond"/>
          <w:b/>
          <w:bCs/>
          <w:color w:val="215868" w:themeColor="accent5" w:themeShade="80"/>
          <w:spacing w:val="40"/>
          <w:kern w:val="1"/>
          <w:sz w:val="52"/>
          <w:szCs w:val="52"/>
        </w:rPr>
        <w:t>INDIRIZZI TEMATICI</w:t>
      </w:r>
    </w:p>
    <w:p w14:paraId="795C5300"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Il Corso si articola in tre anni: partendo da un’</w:t>
      </w:r>
      <w:r w:rsidRPr="006B57E3">
        <w:rPr>
          <w:rFonts w:ascii="Times New Roman" w:hAnsi="Times New Roman" w:cs="Times New Roman"/>
          <w:i/>
          <w:iCs/>
          <w:color w:val="215868" w:themeColor="accent5" w:themeShade="80"/>
          <w:kern w:val="1"/>
        </w:rPr>
        <w:t xml:space="preserve">area di formazione teologica basilare comune </w:t>
      </w:r>
      <w:r w:rsidRPr="006B57E3">
        <w:rPr>
          <w:rFonts w:ascii="Times New Roman" w:hAnsi="Times New Roman" w:cs="Times New Roman"/>
          <w:color w:val="215868" w:themeColor="accent5" w:themeShade="80"/>
          <w:kern w:val="1"/>
        </w:rPr>
        <w:t xml:space="preserve">- 1° anno - permette di scegliere un percorso differenziato su </w:t>
      </w:r>
      <w:r w:rsidRPr="006B57E3">
        <w:rPr>
          <w:rFonts w:ascii="Times New Roman" w:hAnsi="Times New Roman" w:cs="Times New Roman"/>
          <w:i/>
          <w:iCs/>
          <w:color w:val="215868" w:themeColor="accent5" w:themeShade="80"/>
          <w:kern w:val="1"/>
        </w:rPr>
        <w:t xml:space="preserve">5 indirizzi tematici </w:t>
      </w:r>
      <w:r w:rsidRPr="006B57E3">
        <w:rPr>
          <w:rFonts w:ascii="Times New Roman" w:hAnsi="Times New Roman" w:cs="Times New Roman"/>
          <w:color w:val="215868" w:themeColor="accent5" w:themeShade="80"/>
          <w:kern w:val="1"/>
        </w:rPr>
        <w:t>- 2° e 3° anno.</w:t>
      </w:r>
    </w:p>
    <w:p w14:paraId="65E926D3" w14:textId="77777777"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16"/>
          <w:szCs w:val="16"/>
        </w:rPr>
      </w:pPr>
    </w:p>
    <w:p w14:paraId="3C83685C" w14:textId="77777777" w:rsidR="005C5E77" w:rsidRPr="006B57E3" w:rsidRDefault="005C5E77" w:rsidP="005C5E77">
      <w:pPr>
        <w:widowControl w:val="0"/>
        <w:numPr>
          <w:ilvl w:val="0"/>
          <w:numId w:val="1"/>
        </w:numPr>
        <w:tabs>
          <w:tab w:val="left" w:pos="220"/>
          <w:tab w:val="left" w:pos="720"/>
          <w:tab w:val="left" w:pos="1351"/>
        </w:tabs>
        <w:autoSpaceDE w:val="0"/>
        <w:autoSpaceDN w:val="0"/>
        <w:adjustRightInd w:val="0"/>
        <w:ind w:hanging="720"/>
        <w:jc w:val="center"/>
        <w:rPr>
          <w:rFonts w:ascii="Garamond" w:hAnsi="Garamond" w:cs="Garamond"/>
          <w:color w:val="215868" w:themeColor="accent5" w:themeShade="80"/>
          <w:kern w:val="1"/>
          <w:sz w:val="36"/>
          <w:szCs w:val="36"/>
        </w:rPr>
      </w:pPr>
      <w:r w:rsidRPr="006B57E3">
        <w:rPr>
          <w:rFonts w:ascii="Garamond" w:hAnsi="Garamond" w:cs="Garamond"/>
          <w:b/>
          <w:bCs/>
          <w:color w:val="215868" w:themeColor="accent5" w:themeShade="80"/>
          <w:kern w:val="1"/>
          <w:sz w:val="36"/>
          <w:szCs w:val="36"/>
        </w:rPr>
        <w:t>I 5 indirizzi</w:t>
      </w:r>
    </w:p>
    <w:p w14:paraId="184766FE" w14:textId="77777777" w:rsidR="005C5E77" w:rsidRPr="006B57E3" w:rsidRDefault="005C5E77" w:rsidP="005C5E77">
      <w:pPr>
        <w:widowControl w:val="0"/>
        <w:tabs>
          <w:tab w:val="left" w:pos="1351"/>
        </w:tabs>
        <w:autoSpaceDE w:val="0"/>
        <w:autoSpaceDN w:val="0"/>
        <w:adjustRightInd w:val="0"/>
        <w:jc w:val="both"/>
        <w:rPr>
          <w:rFonts w:ascii="Garamond" w:hAnsi="Garamond" w:cs="Garamond"/>
          <w:color w:val="215868" w:themeColor="accent5" w:themeShade="80"/>
          <w:kern w:val="1"/>
          <w:sz w:val="16"/>
          <w:szCs w:val="16"/>
        </w:rPr>
      </w:pPr>
      <w:r w:rsidRPr="006B57E3">
        <w:rPr>
          <w:rFonts w:ascii="Garamond" w:hAnsi="Garamond" w:cs="Garamond"/>
          <w:color w:val="215868" w:themeColor="accent5" w:themeShade="80"/>
          <w:kern w:val="1"/>
          <w:sz w:val="16"/>
          <w:szCs w:val="16"/>
        </w:rPr>
        <w:t xml:space="preserve"> </w:t>
      </w:r>
    </w:p>
    <w:p w14:paraId="6867A7B6" w14:textId="5520B0E1" w:rsidR="005C5E77" w:rsidRPr="006B57E3" w:rsidRDefault="005C5E77" w:rsidP="0035348D">
      <w:pPr>
        <w:widowControl w:val="0"/>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1. Biblico</w:t>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t>cattedre:</w:t>
      </w:r>
      <w:r w:rsidR="0035348D" w:rsidRPr="006B57E3">
        <w:rPr>
          <w:rFonts w:ascii="Garamond" w:hAnsi="Garamond" w:cs="Garamond"/>
          <w:b/>
          <w:bCs/>
          <w:color w:val="215868" w:themeColor="accent5" w:themeShade="80"/>
          <w:kern w:val="1"/>
          <w:sz w:val="28"/>
          <w:szCs w:val="28"/>
        </w:rPr>
        <w:t xml:space="preserve"> </w:t>
      </w:r>
      <w:r w:rsidR="0035348D"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 xml:space="preserve">Antico </w:t>
      </w:r>
      <w:r w:rsidR="0035348D" w:rsidRPr="006B57E3">
        <w:rPr>
          <w:rFonts w:ascii="Garamond" w:hAnsi="Garamond" w:cs="Garamond"/>
          <w:b/>
          <w:bCs/>
          <w:color w:val="215868" w:themeColor="accent5" w:themeShade="80"/>
          <w:kern w:val="1"/>
          <w:sz w:val="28"/>
          <w:szCs w:val="28"/>
        </w:rPr>
        <w:t xml:space="preserve">e </w:t>
      </w:r>
      <w:r w:rsidRPr="006B57E3">
        <w:rPr>
          <w:rFonts w:ascii="Garamond" w:hAnsi="Garamond" w:cs="Garamond"/>
          <w:b/>
          <w:bCs/>
          <w:color w:val="215868" w:themeColor="accent5" w:themeShade="80"/>
          <w:kern w:val="1"/>
          <w:sz w:val="28"/>
          <w:szCs w:val="28"/>
        </w:rPr>
        <w:t>Nuovo Testamento</w:t>
      </w:r>
    </w:p>
    <w:p w14:paraId="6B99D059" w14:textId="77777777" w:rsidR="005C5E77" w:rsidRPr="006B57E3" w:rsidRDefault="005C5E77" w:rsidP="005C5E77">
      <w:pPr>
        <w:widowControl w:val="0"/>
        <w:tabs>
          <w:tab w:val="left" w:pos="360"/>
        </w:tabs>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2. Sistematico/etico</w:t>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t xml:space="preserve">cattedra: </w:t>
      </w:r>
      <w:r w:rsidRPr="006B57E3">
        <w:rPr>
          <w:rFonts w:ascii="Garamond" w:hAnsi="Garamond" w:cs="Garamond"/>
          <w:b/>
          <w:bCs/>
          <w:color w:val="215868" w:themeColor="accent5" w:themeShade="80"/>
          <w:kern w:val="1"/>
          <w:sz w:val="28"/>
          <w:szCs w:val="28"/>
        </w:rPr>
        <w:tab/>
        <w:t>Teologia sistematica</w:t>
      </w:r>
    </w:p>
    <w:p w14:paraId="06DAE15E" w14:textId="77777777" w:rsidR="005C5E77" w:rsidRPr="006B57E3" w:rsidRDefault="005C5E77" w:rsidP="005C5E77">
      <w:pPr>
        <w:widowControl w:val="0"/>
        <w:tabs>
          <w:tab w:val="left" w:pos="360"/>
        </w:tabs>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3. Storico</w:t>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t xml:space="preserve">cattedra: </w:t>
      </w:r>
      <w:r w:rsidRPr="006B57E3">
        <w:rPr>
          <w:rFonts w:ascii="Garamond" w:hAnsi="Garamond" w:cs="Garamond"/>
          <w:b/>
          <w:bCs/>
          <w:color w:val="215868" w:themeColor="accent5" w:themeShade="80"/>
          <w:kern w:val="1"/>
          <w:sz w:val="28"/>
          <w:szCs w:val="28"/>
        </w:rPr>
        <w:tab/>
        <w:t>Storia del cristianesimo</w:t>
      </w:r>
    </w:p>
    <w:p w14:paraId="16049085" w14:textId="77777777" w:rsidR="005C5E77" w:rsidRPr="006B57E3" w:rsidRDefault="005C5E77" w:rsidP="005C5E77">
      <w:pPr>
        <w:widowControl w:val="0"/>
        <w:tabs>
          <w:tab w:val="left" w:pos="360"/>
        </w:tabs>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4. Ecumenico/religioni in dialogo</w:t>
      </w:r>
      <w:r w:rsidRPr="006B57E3">
        <w:rPr>
          <w:rFonts w:ascii="Garamond" w:hAnsi="Garamond" w:cs="Garamond"/>
          <w:b/>
          <w:bCs/>
          <w:color w:val="215868" w:themeColor="accent5" w:themeShade="80"/>
          <w:kern w:val="1"/>
          <w:sz w:val="28"/>
          <w:szCs w:val="28"/>
        </w:rPr>
        <w:tab/>
        <w:t xml:space="preserve">cattedra: </w:t>
      </w:r>
      <w:r w:rsidRPr="006B57E3">
        <w:rPr>
          <w:rFonts w:ascii="Garamond" w:hAnsi="Garamond" w:cs="Garamond"/>
          <w:b/>
          <w:bCs/>
          <w:color w:val="215868" w:themeColor="accent5" w:themeShade="80"/>
          <w:kern w:val="1"/>
          <w:sz w:val="28"/>
          <w:szCs w:val="28"/>
        </w:rPr>
        <w:tab/>
        <w:t>Teologia sistematica</w:t>
      </w:r>
    </w:p>
    <w:p w14:paraId="4828E8BA" w14:textId="77777777" w:rsidR="005C5E77" w:rsidRPr="006B57E3" w:rsidRDefault="005C5E77" w:rsidP="005C5E77">
      <w:pPr>
        <w:widowControl w:val="0"/>
        <w:tabs>
          <w:tab w:val="left" w:pos="360"/>
        </w:tabs>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5. Pratico/comunicazione:</w:t>
      </w:r>
    </w:p>
    <w:p w14:paraId="6474FA11" w14:textId="77777777" w:rsidR="005C5E77" w:rsidRPr="006B57E3" w:rsidRDefault="005C5E77" w:rsidP="005C5E77">
      <w:pPr>
        <w:widowControl w:val="0"/>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 xml:space="preserve">     catechesi, predicazione,</w:t>
      </w:r>
    </w:p>
    <w:p w14:paraId="76AA377D" w14:textId="1951B5C2" w:rsidR="005C5E77" w:rsidRPr="006B57E3" w:rsidRDefault="005C5E77" w:rsidP="005C5E77">
      <w:pPr>
        <w:widowControl w:val="0"/>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 xml:space="preserve">     relazione d’aiuto, diaconia</w:t>
      </w:r>
      <w:r w:rsidRPr="006B57E3">
        <w:rPr>
          <w:rFonts w:ascii="Garamond" w:hAnsi="Garamond" w:cs="Garamond"/>
          <w:b/>
          <w:bCs/>
          <w:color w:val="215868" w:themeColor="accent5" w:themeShade="80"/>
          <w:kern w:val="1"/>
          <w:sz w:val="28"/>
          <w:szCs w:val="28"/>
        </w:rPr>
        <w:tab/>
      </w:r>
      <w:r w:rsidR="0035348D"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 xml:space="preserve">cattedra: </w:t>
      </w:r>
      <w:r w:rsidRPr="006B57E3">
        <w:rPr>
          <w:rFonts w:ascii="Garamond" w:hAnsi="Garamond" w:cs="Garamond"/>
          <w:b/>
          <w:bCs/>
          <w:color w:val="215868" w:themeColor="accent5" w:themeShade="80"/>
          <w:kern w:val="1"/>
          <w:sz w:val="28"/>
          <w:szCs w:val="28"/>
        </w:rPr>
        <w:tab/>
        <w:t>Teologia pratica</w:t>
      </w:r>
    </w:p>
    <w:p w14:paraId="07E496DC" w14:textId="77777777"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40"/>
          <w:szCs w:val="40"/>
        </w:rPr>
      </w:pPr>
      <w:r w:rsidRPr="006B57E3">
        <w:rPr>
          <w:rFonts w:ascii="Garamond" w:hAnsi="Garamond" w:cs="Garamond"/>
          <w:b/>
          <w:bCs/>
          <w:color w:val="215868" w:themeColor="accent5" w:themeShade="80"/>
          <w:spacing w:val="40"/>
          <w:kern w:val="1"/>
          <w:sz w:val="40"/>
          <w:szCs w:val="40"/>
        </w:rPr>
        <w:lastRenderedPageBreak/>
        <w:t>PIANO GENERALE DEGLI STUDI</w:t>
      </w:r>
    </w:p>
    <w:p w14:paraId="20390C2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kern w:val="1"/>
          <w:sz w:val="28"/>
          <w:szCs w:val="28"/>
        </w:rPr>
        <w:t xml:space="preserve">1° anno: 60 crediti </w:t>
      </w:r>
    </w:p>
    <w:p w14:paraId="4793A67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48 crediti da esami (2 verifiche scritte + 1 colloquio per ciascun esame):</w:t>
      </w:r>
    </w:p>
    <w:p w14:paraId="0665A72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1. introduzione interdisciplinare all’Antico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4C9618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2. introduzione interdisciplinare al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CB0196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3. storia della Riforma protestante</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4ACBE46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4. fondamenti di teologia sistematica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B05342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5. introduzione alla teologia  pratica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1AEB0F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6. ecumenica (introduzione) </w:t>
      </w:r>
      <w:r w:rsidRPr="006B57E3">
        <w:rPr>
          <w:rFonts w:ascii="Times New Roman" w:hAnsi="Times New Roman" w:cs="Times New Roman"/>
          <w:i/>
          <w:iCs/>
          <w:color w:val="215868" w:themeColor="accent5" w:themeShade="80"/>
          <w:kern w:val="1"/>
        </w:rPr>
        <w:t>oppure</w:t>
      </w:r>
      <w:r w:rsidRPr="006B57E3">
        <w:rPr>
          <w:rFonts w:ascii="Times New Roman" w:hAnsi="Times New Roman" w:cs="Times New Roman"/>
          <w:color w:val="215868" w:themeColor="accent5" w:themeShade="80"/>
          <w:kern w:val="1"/>
        </w:rPr>
        <w:t xml:space="preserve"> metodologia del dialogo interreligioso (introduzione)</w:t>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5C86DD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+ 12 crediti da conseguire mediante:</w:t>
      </w:r>
    </w:p>
    <w:p w14:paraId="752AB714" w14:textId="22BE1FA8" w:rsidR="005C5E77" w:rsidRPr="006B57E3" w:rsidRDefault="00B12B98"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 scelta:</w:t>
      </w:r>
    </w:p>
    <w:p w14:paraId="02BE82A4" w14:textId="28B0604B"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sessione di studi in Facoltà,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1A6712B" w14:textId="189DA0D4"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seminario locale,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2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4950632D" w14:textId="29B74BE4" w:rsidR="005C5E77" w:rsidRPr="006B57E3" w:rsidRDefault="005C5E77" w:rsidP="00B12B98">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esperienza formativa esterna,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2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BF99D0D" w14:textId="7CD41788" w:rsidR="005C5E77" w:rsidRPr="006B57E3" w:rsidRDefault="005C5E77" w:rsidP="00B12B98">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verifica competenza greco biblico (greco biblico 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20ABE30" w14:textId="2C846EE7" w:rsidR="005C5E77" w:rsidRPr="006B57E3" w:rsidRDefault="005C5E77" w:rsidP="00B12B98">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verifica competenza ebraico biblico</w:t>
      </w:r>
      <w:r w:rsidRPr="006B57E3">
        <w:rPr>
          <w:rFonts w:ascii="Times New Roman" w:hAnsi="Times New Roman" w:cs="Times New Roman"/>
          <w:color w:val="215868" w:themeColor="accent5" w:themeShade="80"/>
          <w:kern w:val="1"/>
        </w:rPr>
        <w:tab/>
        <w:t>(ebraico biblico 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112EEF56" w14:textId="4E20ACBD" w:rsidR="005C5E77" w:rsidRPr="006B57E3" w:rsidRDefault="005C5E77" w:rsidP="00B12B98">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certificazione conoscenza lingua straniera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7EA2826"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kern w:val="1"/>
          <w:sz w:val="28"/>
          <w:szCs w:val="28"/>
        </w:rPr>
        <w:t>2° e 3° anno: 60 + 60 crediti</w:t>
      </w:r>
    </w:p>
    <w:p w14:paraId="2D131E2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spacing w:val="-8"/>
          <w:kern w:val="1"/>
        </w:rPr>
        <w:t xml:space="preserve">almeno 40 + 40 crediti da </w:t>
      </w:r>
      <w:proofErr w:type="gramStart"/>
      <w:r w:rsidRPr="006B57E3">
        <w:rPr>
          <w:rFonts w:ascii="Times New Roman" w:hAnsi="Times New Roman" w:cs="Times New Roman"/>
          <w:b/>
          <w:bCs/>
          <w:i/>
          <w:iCs/>
          <w:color w:val="215868" w:themeColor="accent5" w:themeShade="80"/>
          <w:spacing w:val="-8"/>
          <w:kern w:val="1"/>
        </w:rPr>
        <w:t>esami  (</w:t>
      </w:r>
      <w:proofErr w:type="gramEnd"/>
      <w:r w:rsidRPr="006B57E3">
        <w:rPr>
          <w:rFonts w:ascii="Times New Roman" w:hAnsi="Times New Roman" w:cs="Times New Roman"/>
          <w:b/>
          <w:bCs/>
          <w:i/>
          <w:iCs/>
          <w:color w:val="215868" w:themeColor="accent5" w:themeShade="80"/>
          <w:spacing w:val="-8"/>
          <w:kern w:val="1"/>
        </w:rPr>
        <w:t xml:space="preserve">2 verifiche scritte + 1 colloquio per ciascun esame): </w:t>
      </w:r>
    </w:p>
    <w:p w14:paraId="5177E08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della Riforma protestante</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EECB31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antico e medievale</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59A0623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moderno e contemporaneo</w:t>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8E4831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letteratura dell’Antico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184E7A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letteratura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12B8192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dell’Antico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BA905F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 xml:space="preserve">. </w:t>
      </w:r>
    </w:p>
    <w:p w14:paraId="5E57B68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esegesi dell’Antico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602C11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esegesi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12B6A45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sistematica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3CA6EC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pensiero cristiano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8096AD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C55898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pratica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88B14A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liturgica </w:t>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5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AA4457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omiletica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5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B0A280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counseling pastorale</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1FAD30F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catechetica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523D1B1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diaconia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D4568F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ecumenica </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AD8D89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metodologia del dialogo interreligioso </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BFA2BA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xml:space="preserve">+ fino ad un massimo di 20 + </w:t>
      </w:r>
      <w:proofErr w:type="gramStart"/>
      <w:r w:rsidRPr="006B57E3">
        <w:rPr>
          <w:rFonts w:ascii="Times New Roman" w:hAnsi="Times New Roman" w:cs="Times New Roman"/>
          <w:b/>
          <w:bCs/>
          <w:i/>
          <w:iCs/>
          <w:color w:val="215868" w:themeColor="accent5" w:themeShade="80"/>
          <w:kern w:val="1"/>
        </w:rPr>
        <w:t>10  crediti</w:t>
      </w:r>
      <w:proofErr w:type="gramEnd"/>
      <w:r w:rsidRPr="006B57E3">
        <w:rPr>
          <w:rFonts w:ascii="Times New Roman" w:hAnsi="Times New Roman" w:cs="Times New Roman"/>
          <w:b/>
          <w:bCs/>
          <w:i/>
          <w:iCs/>
          <w:color w:val="215868" w:themeColor="accent5" w:themeShade="80"/>
          <w:kern w:val="1"/>
        </w:rPr>
        <w:t xml:space="preserve">  da conseguire mediante:</w:t>
      </w:r>
    </w:p>
    <w:p w14:paraId="3769060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stesura di un saggio nel 2° anno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5319E18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stesura di un saggio nel 3° anno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2EE232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 xml:space="preserve">a scelta: </w:t>
      </w:r>
      <w:r w:rsidRPr="006B57E3">
        <w:rPr>
          <w:rFonts w:ascii="Times New Roman" w:hAnsi="Times New Roman" w:cs="Times New Roman"/>
          <w:color w:val="215868" w:themeColor="accent5" w:themeShade="80"/>
          <w:kern w:val="1"/>
        </w:rPr>
        <w:t>sessione di studi in Facoltà,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4C8707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seminario locale,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2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88EFCB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esperienza formativa esterna,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2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080D104" w14:textId="622E7C7B" w:rsidR="005C5E77" w:rsidRPr="006B57E3" w:rsidRDefault="005C5E77" w:rsidP="00513022">
      <w:pPr>
        <w:rPr>
          <w:color w:val="215868" w:themeColor="accent5" w:themeShade="80"/>
        </w:rPr>
      </w:pPr>
      <w:r w:rsidRPr="006B57E3">
        <w:rPr>
          <w:color w:val="215868" w:themeColor="accent5" w:themeShade="80"/>
        </w:rPr>
        <w:t>verifica competenza greco biblico / verifica competenza ebraico biblico</w:t>
      </w:r>
      <w:r w:rsidRPr="006B57E3">
        <w:rPr>
          <w:color w:val="215868" w:themeColor="accent5" w:themeShade="80"/>
        </w:rPr>
        <w:tab/>
      </w:r>
      <w:r w:rsidRPr="006B57E3">
        <w:rPr>
          <w:color w:val="215868" w:themeColor="accent5" w:themeShade="80"/>
        </w:rPr>
        <w:tab/>
      </w:r>
      <w:r w:rsidRPr="006B57E3">
        <w:rPr>
          <w:color w:val="215868" w:themeColor="accent5" w:themeShade="80"/>
        </w:rPr>
        <w:tab/>
        <w:t xml:space="preserve">8 </w:t>
      </w:r>
      <w:proofErr w:type="spellStart"/>
      <w:r w:rsidRPr="006B57E3">
        <w:rPr>
          <w:color w:val="215868" w:themeColor="accent5" w:themeShade="80"/>
        </w:rPr>
        <w:t>cr</w:t>
      </w:r>
      <w:proofErr w:type="spellEnd"/>
      <w:r w:rsidRPr="006B57E3">
        <w:rPr>
          <w:color w:val="215868" w:themeColor="accent5" w:themeShade="80"/>
        </w:rPr>
        <w:t>.</w:t>
      </w:r>
    </w:p>
    <w:p w14:paraId="48DF619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rPr>
        <w:t>3° anno: tesi</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color w:val="215868" w:themeColor="accent5" w:themeShade="80"/>
          <w:kern w:val="1"/>
          <w:sz w:val="22"/>
          <w:szCs w:val="22"/>
        </w:rPr>
        <w:t xml:space="preserve">10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3CAECCB8"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lastRenderedPageBreak/>
        <w:t>PIANO DI STUDI DEL 1° ANNO</w:t>
      </w:r>
    </w:p>
    <w:p w14:paraId="18F08EE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5FA7088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Il primo anno di corso richiede l’acquisizione di 60 crediti:</w:t>
      </w:r>
    </w:p>
    <w:p w14:paraId="25FE663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48 crediti da </w:t>
      </w:r>
      <w:r w:rsidRPr="006B57E3">
        <w:rPr>
          <w:rFonts w:ascii="Times New Roman" w:hAnsi="Times New Roman" w:cs="Times New Roman"/>
          <w:i/>
          <w:iCs/>
          <w:color w:val="215868" w:themeColor="accent5" w:themeShade="80"/>
          <w:kern w:val="1"/>
        </w:rPr>
        <w:t xml:space="preserve">esami </w:t>
      </w:r>
      <w:r w:rsidRPr="006B57E3">
        <w:rPr>
          <w:rFonts w:ascii="Times New Roman" w:hAnsi="Times New Roman" w:cs="Times New Roman"/>
          <w:color w:val="215868" w:themeColor="accent5" w:themeShade="80"/>
          <w:kern w:val="1"/>
        </w:rPr>
        <w:t xml:space="preserve">(6 esami) + 12 crediti da </w:t>
      </w:r>
      <w:r w:rsidRPr="006B57E3">
        <w:rPr>
          <w:rFonts w:ascii="Times New Roman" w:hAnsi="Times New Roman" w:cs="Times New Roman"/>
          <w:i/>
          <w:iCs/>
          <w:color w:val="215868" w:themeColor="accent5" w:themeShade="80"/>
          <w:kern w:val="1"/>
        </w:rPr>
        <w:t>altre attività formative</w:t>
      </w:r>
      <w:r w:rsidRPr="006B57E3">
        <w:rPr>
          <w:rFonts w:ascii="Times New Roman" w:hAnsi="Times New Roman" w:cs="Times New Roman"/>
          <w:color w:val="215868" w:themeColor="accent5" w:themeShade="80"/>
          <w:kern w:val="1"/>
        </w:rPr>
        <w:t>.</w:t>
      </w:r>
    </w:p>
    <w:p w14:paraId="2BA39FD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Gli esami sono di tipo fondamentale, con una sola possibile opzione.</w:t>
      </w:r>
    </w:p>
    <w:p w14:paraId="546E7561" w14:textId="31B418A6"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Nell’ambito delle “altre attività formative” si richiede la partecipazione</w:t>
      </w:r>
      <w:r w:rsidR="00B12B98" w:rsidRPr="006B57E3">
        <w:rPr>
          <w:rFonts w:ascii="Times New Roman" w:hAnsi="Times New Roman" w:cs="Times New Roman"/>
          <w:color w:val="215868" w:themeColor="accent5" w:themeShade="80"/>
          <w:kern w:val="1"/>
        </w:rPr>
        <w:t xml:space="preserve"> a </w:t>
      </w:r>
      <w:r w:rsidRPr="006B57E3">
        <w:rPr>
          <w:rFonts w:ascii="Times New Roman" w:hAnsi="Times New Roman" w:cs="Times New Roman"/>
          <w:color w:val="215868" w:themeColor="accent5" w:themeShade="80"/>
          <w:kern w:val="1"/>
        </w:rPr>
        <w:t xml:space="preserve">una </w:t>
      </w:r>
      <w:r w:rsidRPr="006B57E3">
        <w:rPr>
          <w:rFonts w:ascii="Times New Roman" w:hAnsi="Times New Roman" w:cs="Times New Roman"/>
          <w:i/>
          <w:iCs/>
          <w:color w:val="215868" w:themeColor="accent5" w:themeShade="80"/>
          <w:kern w:val="1"/>
        </w:rPr>
        <w:t xml:space="preserve">sessione di studi intensivi </w:t>
      </w:r>
      <w:r w:rsidRPr="006B57E3">
        <w:rPr>
          <w:rFonts w:ascii="Times New Roman" w:hAnsi="Times New Roman" w:cs="Times New Roman"/>
          <w:color w:val="215868" w:themeColor="accent5" w:themeShade="80"/>
          <w:kern w:val="1"/>
        </w:rPr>
        <w:t>in Facoltà. L’acquisizione degli altri crediti “non da esami” può avvenire usufruendo di varie offerte formative, mediante la preparazione di prove di competenza nelle</w:t>
      </w:r>
      <w:r w:rsidR="00B12B98"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lingue bibliche</w:t>
      </w:r>
      <w:r w:rsidRPr="006B57E3">
        <w:rPr>
          <w:rFonts w:ascii="Times New Roman" w:hAnsi="Times New Roman" w:cs="Times New Roman"/>
          <w:color w:val="215868" w:themeColor="accent5" w:themeShade="80"/>
          <w:kern w:val="1"/>
        </w:rPr>
        <w:t xml:space="preserve">, o ancora con la certificazione della conoscenza di </w:t>
      </w:r>
      <w:r w:rsidRPr="006B57E3">
        <w:rPr>
          <w:rFonts w:ascii="Times New Roman" w:hAnsi="Times New Roman" w:cs="Times New Roman"/>
          <w:i/>
          <w:iCs/>
          <w:color w:val="215868" w:themeColor="accent5" w:themeShade="80"/>
          <w:kern w:val="1"/>
        </w:rPr>
        <w:t>lingue straniere</w:t>
      </w:r>
      <w:r w:rsidRPr="006B57E3">
        <w:rPr>
          <w:rFonts w:ascii="Times New Roman" w:hAnsi="Times New Roman" w:cs="Times New Roman"/>
          <w:color w:val="215868" w:themeColor="accent5" w:themeShade="80"/>
          <w:kern w:val="1"/>
        </w:rPr>
        <w:t>.</w:t>
      </w:r>
    </w:p>
    <w:p w14:paraId="2C99E3B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6C1459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Sei esami fondamentali, comuni a tutti gli indirizzi:</w:t>
      </w:r>
    </w:p>
    <w:p w14:paraId="5F97531F"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1.introduzione interdisciplinare all’Antico Testamento</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B5CBEFA"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2.introduzione interdisciplinare al Nuovo Testamento</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0175A2E"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3.storia della Riforma protestante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AEB7CFD"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4.fondamenti di teologia sistematica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726CD6E"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5.introduzione alla teologia pratica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6A3AE6E"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6.ecumenica (introduzione) </w:t>
      </w:r>
      <w:r w:rsidRPr="006B57E3">
        <w:rPr>
          <w:rFonts w:ascii="Times New Roman" w:hAnsi="Times New Roman" w:cs="Times New Roman"/>
          <w:i/>
          <w:iCs/>
          <w:color w:val="215868" w:themeColor="accent5" w:themeShade="80"/>
          <w:kern w:val="1"/>
          <w:sz w:val="22"/>
          <w:szCs w:val="22"/>
        </w:rPr>
        <w:t>oppure</w:t>
      </w:r>
      <w:r w:rsidRPr="006B57E3">
        <w:rPr>
          <w:rFonts w:ascii="Times New Roman" w:hAnsi="Times New Roman" w:cs="Times New Roman"/>
          <w:color w:val="215868" w:themeColor="accent5" w:themeShade="80"/>
          <w:kern w:val="1"/>
          <w:sz w:val="22"/>
          <w:szCs w:val="22"/>
        </w:rPr>
        <w:t xml:space="preserve"> metodologia del dialogo interreligioso (introduzione)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0679804"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16"/>
          <w:szCs w:val="16"/>
        </w:rPr>
      </w:pPr>
    </w:p>
    <w:p w14:paraId="713F9410"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rPr>
        <w:t xml:space="preserve">+ </w:t>
      </w:r>
      <w:r w:rsidRPr="006B57E3">
        <w:rPr>
          <w:rFonts w:ascii="Times New Roman" w:hAnsi="Times New Roman" w:cs="Times New Roman"/>
          <w:b/>
          <w:bCs/>
          <w:i/>
          <w:iCs/>
          <w:color w:val="215868" w:themeColor="accent5" w:themeShade="80"/>
          <w:kern w:val="1"/>
        </w:rPr>
        <w:t>partecipazione ad 1 sessione di studi intensivi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2F201603"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sz w:val="28"/>
          <w:szCs w:val="28"/>
        </w:rPr>
        <w:tab/>
      </w:r>
      <w:r w:rsidRPr="006B57E3">
        <w:rPr>
          <w:rFonts w:ascii="Times New Roman" w:hAnsi="Times New Roman" w:cs="Times New Roman"/>
          <w:i/>
          <w:iCs/>
          <w:color w:val="215868" w:themeColor="accent5" w:themeShade="80"/>
          <w:kern w:val="1"/>
        </w:rPr>
        <w:t>totale crediti fondamentali 1°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sz w:val="22"/>
          <w:szCs w:val="22"/>
        </w:rPr>
        <w:t xml:space="preserve">52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7CF92FA7"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12"/>
          <w:szCs w:val="12"/>
        </w:rPr>
      </w:pPr>
    </w:p>
    <w:p w14:paraId="7EA60D34"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crediti, da acquisire mediante, a scelta:</w:t>
      </w:r>
    </w:p>
    <w:p w14:paraId="435587B1" w14:textId="08BA6D84"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w:t>
      </w:r>
      <w:r w:rsidR="00B12B98" w:rsidRPr="006B57E3">
        <w:rPr>
          <w:rFonts w:ascii="Times New Roman" w:hAnsi="Times New Roman" w:cs="Times New Roman"/>
          <w:color w:val="215868" w:themeColor="accent5" w:themeShade="80"/>
          <w:kern w:val="1"/>
          <w:sz w:val="22"/>
          <w:szCs w:val="22"/>
        </w:rPr>
        <w:t xml:space="preserve"> una </w:t>
      </w:r>
      <w:r w:rsidRPr="006B57E3">
        <w:rPr>
          <w:rFonts w:ascii="Times New Roman" w:hAnsi="Times New Roman" w:cs="Times New Roman"/>
          <w:color w:val="215868" w:themeColor="accent5" w:themeShade="80"/>
          <w:kern w:val="1"/>
          <w:sz w:val="22"/>
          <w:szCs w:val="22"/>
        </w:rPr>
        <w:t>sessione di studi intensivi</w:t>
      </w:r>
      <w:r w:rsidR="0035348D"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3435842"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099DB658"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026903B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1BF803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7AA6421A" w14:textId="0C91246A"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certificazione della conoscenza di </w:t>
      </w:r>
      <w:r w:rsidR="00073A87" w:rsidRPr="006B57E3">
        <w:rPr>
          <w:rFonts w:ascii="Times New Roman" w:hAnsi="Times New Roman" w:cs="Times New Roman"/>
          <w:color w:val="215868" w:themeColor="accent5" w:themeShade="80"/>
          <w:kern w:val="1"/>
          <w:sz w:val="22"/>
          <w:szCs w:val="22"/>
        </w:rPr>
        <w:t>una o più lingue straniere</w:t>
      </w:r>
      <w:r w:rsidR="00073A87" w:rsidRPr="006B57E3">
        <w:rPr>
          <w:rFonts w:ascii="Times New Roman" w:hAnsi="Times New Roman" w:cs="Times New Roman"/>
          <w:color w:val="215868" w:themeColor="accent5" w:themeShade="80"/>
          <w:kern w:val="1"/>
          <w:sz w:val="22"/>
          <w:szCs w:val="22"/>
        </w:rPr>
        <w:tab/>
      </w:r>
      <w:r w:rsidR="00073A87" w:rsidRPr="006B57E3">
        <w:rPr>
          <w:rFonts w:ascii="Times New Roman" w:hAnsi="Times New Roman" w:cs="Times New Roman"/>
          <w:color w:val="215868" w:themeColor="accent5" w:themeShade="80"/>
          <w:kern w:val="1"/>
          <w:sz w:val="22"/>
          <w:szCs w:val="22"/>
        </w:rPr>
        <w:tab/>
      </w:r>
      <w:r w:rsidR="00073A87" w:rsidRPr="006B57E3">
        <w:rPr>
          <w:rFonts w:ascii="Times New Roman" w:hAnsi="Times New Roman" w:cs="Times New Roman"/>
          <w:color w:val="215868" w:themeColor="accent5" w:themeShade="80"/>
          <w:kern w:val="1"/>
          <w:sz w:val="22"/>
          <w:szCs w:val="22"/>
        </w:rPr>
        <w:tab/>
      </w:r>
      <w:r w:rsidR="00073A87" w:rsidRPr="006B57E3">
        <w:rPr>
          <w:rFonts w:ascii="Times New Roman" w:hAnsi="Times New Roman" w:cs="Times New Roman"/>
          <w:color w:val="215868" w:themeColor="accent5" w:themeShade="80"/>
          <w:kern w:val="1"/>
          <w:sz w:val="22"/>
          <w:szCs w:val="22"/>
        </w:rPr>
        <w:tab/>
      </w:r>
      <w:r w:rsidR="00073A87" w:rsidRPr="006B57E3">
        <w:rPr>
          <w:rFonts w:ascii="Times New Roman" w:hAnsi="Times New Roman" w:cs="Times New Roman"/>
          <w:color w:val="215868" w:themeColor="accent5" w:themeShade="80"/>
          <w:kern w:val="1"/>
          <w:sz w:val="22"/>
          <w:szCs w:val="22"/>
        </w:rPr>
        <w:tab/>
        <w:t xml:space="preserve">     max </w:t>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742CFE9" w14:textId="6A6E4EDD" w:rsidR="005C5E77" w:rsidRPr="006B57E3" w:rsidRDefault="00073A87" w:rsidP="005C5E77">
      <w:pPr>
        <w:widowControl w:val="0"/>
        <w:autoSpaceDE w:val="0"/>
        <w:autoSpaceDN w:val="0"/>
        <w:adjustRightInd w:val="0"/>
        <w:rPr>
          <w:rFonts w:ascii="Times New Roman" w:hAnsi="Times New Roman" w:cs="Times New Roman"/>
          <w:color w:val="215868" w:themeColor="accent5" w:themeShade="80"/>
          <w:kern w:val="1"/>
          <w:sz w:val="20"/>
          <w:szCs w:val="20"/>
        </w:rPr>
      </w:pPr>
      <w:r w:rsidRPr="006B57E3">
        <w:rPr>
          <w:rFonts w:ascii="Times New Roman" w:hAnsi="Times New Roman" w:cs="Times New Roman"/>
          <w:color w:val="215868" w:themeColor="accent5" w:themeShade="80"/>
          <w:kern w:val="1"/>
          <w:sz w:val="20"/>
          <w:szCs w:val="20"/>
        </w:rPr>
        <w:t>(</w:t>
      </w:r>
      <w:r w:rsidRPr="006B57E3">
        <w:rPr>
          <w:rFonts w:ascii="Times New Roman" w:hAnsi="Times New Roman" w:cs="Times New Roman"/>
          <w:color w:val="215868" w:themeColor="accent5" w:themeShade="80"/>
          <w:sz w:val="20"/>
          <w:szCs w:val="20"/>
        </w:rPr>
        <w:t xml:space="preserve">diploma A1: nulla; A2: 2 crediti; B1: 3 crediti; </w:t>
      </w:r>
      <w:r w:rsidR="00CA3ED5" w:rsidRPr="006B57E3">
        <w:rPr>
          <w:rFonts w:ascii="Times New Roman" w:hAnsi="Times New Roman" w:cs="Times New Roman"/>
          <w:color w:val="215868" w:themeColor="accent5" w:themeShade="80"/>
          <w:sz w:val="20"/>
          <w:szCs w:val="20"/>
        </w:rPr>
        <w:t xml:space="preserve">da </w:t>
      </w:r>
      <w:r w:rsidRPr="006B57E3">
        <w:rPr>
          <w:rFonts w:ascii="Times New Roman" w:hAnsi="Times New Roman" w:cs="Times New Roman"/>
          <w:color w:val="215868" w:themeColor="accent5" w:themeShade="80"/>
          <w:sz w:val="20"/>
          <w:szCs w:val="20"/>
        </w:rPr>
        <w:t>B2 in su: 4 crediti)</w:t>
      </w:r>
    </w:p>
    <w:p w14:paraId="392F1036" w14:textId="3CB8A80A"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0"/>
          <w:szCs w:val="20"/>
        </w:rPr>
      </w:pPr>
      <w:r w:rsidRPr="006B57E3">
        <w:rPr>
          <w:rFonts w:ascii="Times New Roman" w:hAnsi="Times New Roman" w:cs="Times New Roman"/>
          <w:color w:val="215868" w:themeColor="accent5" w:themeShade="80"/>
          <w:kern w:val="1"/>
          <w:sz w:val="20"/>
          <w:szCs w:val="20"/>
        </w:rPr>
        <w:t xml:space="preserve">* ogni anno accademico vengono organizzate </w:t>
      </w:r>
      <w:r w:rsidR="00B12B98" w:rsidRPr="006B57E3">
        <w:rPr>
          <w:rFonts w:ascii="Times New Roman" w:hAnsi="Times New Roman" w:cs="Times New Roman"/>
          <w:color w:val="215868" w:themeColor="accent5" w:themeShade="80"/>
          <w:kern w:val="1"/>
          <w:sz w:val="20"/>
          <w:szCs w:val="20"/>
        </w:rPr>
        <w:t xml:space="preserve">1-2 </w:t>
      </w:r>
      <w:r w:rsidRPr="006B57E3">
        <w:rPr>
          <w:rFonts w:ascii="Times New Roman" w:hAnsi="Times New Roman" w:cs="Times New Roman"/>
          <w:color w:val="215868" w:themeColor="accent5" w:themeShade="80"/>
          <w:kern w:val="1"/>
          <w:sz w:val="20"/>
          <w:szCs w:val="20"/>
        </w:rPr>
        <w:t>sessioni di studi intensivi</w:t>
      </w:r>
    </w:p>
    <w:p w14:paraId="5D8DB70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0"/>
          <w:szCs w:val="20"/>
        </w:rPr>
      </w:pPr>
      <w:r w:rsidRPr="006B57E3">
        <w:rPr>
          <w:rFonts w:ascii="Times New Roman" w:hAnsi="Times New Roman" w:cs="Times New Roman"/>
          <w:color w:val="215868" w:themeColor="accent5" w:themeShade="80"/>
          <w:kern w:val="1"/>
          <w:sz w:val="20"/>
          <w:szCs w:val="20"/>
        </w:rPr>
        <w:t>** alcuni seminari permettono l’acquisizione di 4 o 6 o più crediti</w:t>
      </w:r>
    </w:p>
    <w:p w14:paraId="20B3E927"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12"/>
          <w:szCs w:val="12"/>
        </w:rPr>
      </w:pPr>
    </w:p>
    <w:p w14:paraId="310453F0" w14:textId="59D4AA8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1°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60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E14DEB4"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16"/>
          <w:szCs w:val="16"/>
        </w:rPr>
      </w:pPr>
    </w:p>
    <w:p w14:paraId="4E9FFBED" w14:textId="77777777" w:rsidR="0035348D" w:rsidRPr="006B57E3" w:rsidRDefault="0035348D" w:rsidP="005C5E77">
      <w:pPr>
        <w:widowControl w:val="0"/>
        <w:tabs>
          <w:tab w:val="left" w:pos="2127"/>
        </w:tabs>
        <w:autoSpaceDE w:val="0"/>
        <w:autoSpaceDN w:val="0"/>
        <w:adjustRightInd w:val="0"/>
        <w:jc w:val="center"/>
        <w:rPr>
          <w:rFonts w:ascii="Garamond" w:hAnsi="Garamond" w:cs="Garamond"/>
          <w:b/>
          <w:bCs/>
          <w:color w:val="215868" w:themeColor="accent5" w:themeShade="80"/>
          <w:kern w:val="1"/>
          <w:sz w:val="36"/>
          <w:szCs w:val="36"/>
        </w:rPr>
      </w:pPr>
    </w:p>
    <w:p w14:paraId="51B061ED" w14:textId="77777777" w:rsidR="005C5E77" w:rsidRPr="006B57E3" w:rsidRDefault="005C5E77" w:rsidP="005C5E77">
      <w:pPr>
        <w:widowControl w:val="0"/>
        <w:tabs>
          <w:tab w:val="left" w:pos="2127"/>
        </w:tabs>
        <w:autoSpaceDE w:val="0"/>
        <w:autoSpaceDN w:val="0"/>
        <w:adjustRightInd w:val="0"/>
        <w:jc w:val="center"/>
        <w:rPr>
          <w:rFonts w:ascii="Garamond" w:hAnsi="Garamond" w:cs="Garamond"/>
          <w:color w:val="215868" w:themeColor="accent5" w:themeShade="80"/>
          <w:kern w:val="1"/>
          <w:sz w:val="36"/>
          <w:szCs w:val="36"/>
        </w:rPr>
      </w:pPr>
      <w:r w:rsidRPr="006B57E3">
        <w:rPr>
          <w:rFonts w:ascii="Garamond" w:hAnsi="Garamond" w:cs="Garamond"/>
          <w:b/>
          <w:bCs/>
          <w:color w:val="215868" w:themeColor="accent5" w:themeShade="80"/>
          <w:kern w:val="1"/>
          <w:sz w:val="36"/>
          <w:szCs w:val="36"/>
        </w:rPr>
        <w:t>PIANO DI STUDI DEL 2° e 3° ANNO</w:t>
      </w:r>
    </w:p>
    <w:p w14:paraId="76A9A65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655EA73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w:t>
      </w:r>
      <w:r w:rsidRPr="006B57E3">
        <w:rPr>
          <w:rFonts w:ascii="Times New Roman" w:hAnsi="Times New Roman" w:cs="Times New Roman"/>
          <w:b/>
          <w:bCs/>
          <w:color w:val="215868" w:themeColor="accent5" w:themeShade="80"/>
          <w:kern w:val="1"/>
        </w:rPr>
        <w:t xml:space="preserve">secondo </w:t>
      </w:r>
      <w:r w:rsidRPr="006B57E3">
        <w:rPr>
          <w:rFonts w:ascii="Times New Roman" w:hAnsi="Times New Roman" w:cs="Times New Roman"/>
          <w:color w:val="215868" w:themeColor="accent5" w:themeShade="80"/>
          <w:kern w:val="1"/>
        </w:rPr>
        <w:t>anno di corso richiede l’acquisizione di 60 crediti:</w:t>
      </w:r>
    </w:p>
    <w:p w14:paraId="7B4142D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da un minimo di 40 ad un massimo di 48 crediti da esami (5 </w:t>
      </w:r>
      <w:r w:rsidRPr="006B57E3">
        <w:rPr>
          <w:rFonts w:ascii="Times New Roman" w:hAnsi="Times New Roman" w:cs="Times New Roman"/>
          <w:i/>
          <w:iCs/>
          <w:color w:val="215868" w:themeColor="accent5" w:themeShade="80"/>
          <w:kern w:val="1"/>
        </w:rPr>
        <w:t xml:space="preserve">oppure </w:t>
      </w:r>
      <w:r w:rsidRPr="006B57E3">
        <w:rPr>
          <w:rFonts w:ascii="Times New Roman" w:hAnsi="Times New Roman" w:cs="Times New Roman"/>
          <w:color w:val="215868" w:themeColor="accent5" w:themeShade="80"/>
          <w:kern w:val="1"/>
        </w:rPr>
        <w:t>6 esami)</w:t>
      </w:r>
    </w:p>
    <w:p w14:paraId="11AE20D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da un minimo di 12 ad un massimo di 20 crediti da altre attività formative.</w:t>
      </w:r>
    </w:p>
    <w:p w14:paraId="602F10A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piano di studi di ciascun indirizzo prevede esami fondamentali ed esami opzionali. </w:t>
      </w:r>
    </w:p>
    <w:p w14:paraId="089EBF1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L’acquisizione degli altri crediti “non da esami” può avvenire – come nel 1° anno – usufruendo</w:t>
      </w:r>
    </w:p>
    <w:p w14:paraId="4D16C3A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di varie offerte formative, o mediante la preparazione di prove di competenza nelle lingue bibliche.</w:t>
      </w:r>
    </w:p>
    <w:p w14:paraId="7D5DC59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Nell’ambito delle “altre attività formative” si richiede la </w:t>
      </w:r>
      <w:r w:rsidRPr="006B57E3">
        <w:rPr>
          <w:rFonts w:ascii="Times New Roman" w:hAnsi="Times New Roman" w:cs="Times New Roman"/>
          <w:b/>
          <w:bCs/>
          <w:color w:val="215868" w:themeColor="accent5" w:themeShade="80"/>
          <w:kern w:val="1"/>
        </w:rPr>
        <w:t>stesura di un saggio</w:t>
      </w:r>
      <w:r w:rsidRPr="006B57E3">
        <w:rPr>
          <w:rFonts w:ascii="Times New Roman" w:hAnsi="Times New Roman" w:cs="Times New Roman"/>
          <w:color w:val="215868" w:themeColor="accent5" w:themeShade="80"/>
          <w:kern w:val="1"/>
        </w:rPr>
        <w:t>.</w:t>
      </w:r>
    </w:p>
    <w:p w14:paraId="117355A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Questo elaborato scritto conclude il 2° anno e costituisce la </w:t>
      </w:r>
      <w:r w:rsidRPr="006B57E3">
        <w:rPr>
          <w:rFonts w:ascii="Times New Roman" w:hAnsi="Times New Roman" w:cs="Times New Roman"/>
          <w:b/>
          <w:bCs/>
          <w:color w:val="215868" w:themeColor="accent5" w:themeShade="80"/>
          <w:kern w:val="1"/>
        </w:rPr>
        <w:t>prova di accesso al 3° anno di studi</w:t>
      </w:r>
      <w:r w:rsidRPr="006B57E3">
        <w:rPr>
          <w:rFonts w:ascii="Times New Roman" w:hAnsi="Times New Roman" w:cs="Times New Roman"/>
          <w:color w:val="215868" w:themeColor="accent5" w:themeShade="80"/>
          <w:kern w:val="1"/>
        </w:rPr>
        <w:t xml:space="preserve">. </w:t>
      </w:r>
    </w:p>
    <w:p w14:paraId="10AAC3D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0228ABF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w:t>
      </w:r>
      <w:r w:rsidRPr="006B57E3">
        <w:rPr>
          <w:rFonts w:ascii="Times New Roman" w:hAnsi="Times New Roman" w:cs="Times New Roman"/>
          <w:b/>
          <w:bCs/>
          <w:color w:val="215868" w:themeColor="accent5" w:themeShade="80"/>
          <w:kern w:val="1"/>
        </w:rPr>
        <w:t xml:space="preserve">terzo </w:t>
      </w:r>
      <w:r w:rsidRPr="006B57E3">
        <w:rPr>
          <w:rFonts w:ascii="Times New Roman" w:hAnsi="Times New Roman" w:cs="Times New Roman"/>
          <w:color w:val="215868" w:themeColor="accent5" w:themeShade="80"/>
          <w:kern w:val="1"/>
        </w:rPr>
        <w:t>anno di corso richiede l’acquisizione di 60 crediti:</w:t>
      </w:r>
    </w:p>
    <w:p w14:paraId="6D5AACF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40 crediti da esami (5 esami) + 10 crediti da altre attività formative + 10 crediti da tesi.</w:t>
      </w:r>
    </w:p>
    <w:p w14:paraId="4AA9CE4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piano di studi di ciascun indirizzo prevede esami fondamentali ed esami opzionali. </w:t>
      </w:r>
    </w:p>
    <w:p w14:paraId="6F5B6F3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L’acquisizione degli altri crediti “non da esami” può avvenire – come nei precedenti anni – usufruendo </w:t>
      </w:r>
      <w:r w:rsidRPr="006B57E3">
        <w:rPr>
          <w:rFonts w:ascii="Times New Roman" w:hAnsi="Times New Roman" w:cs="Times New Roman"/>
          <w:color w:val="215868" w:themeColor="accent5" w:themeShade="80"/>
          <w:kern w:val="1"/>
        </w:rPr>
        <w:lastRenderedPageBreak/>
        <w:t>di varie offerte formative, o mediante la preparazione di prove di competenza</w:t>
      </w:r>
    </w:p>
    <w:p w14:paraId="21C60FE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nelle lingue bibliche.</w:t>
      </w:r>
    </w:p>
    <w:p w14:paraId="465E08F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Nell’ambito delle “altre attività formative” si richiede la stesura di un saggio. Questo elaborato scritto conclude il 3° anno e costituisce la </w:t>
      </w:r>
      <w:r w:rsidRPr="006B57E3">
        <w:rPr>
          <w:rFonts w:ascii="Times New Roman" w:hAnsi="Times New Roman" w:cs="Times New Roman"/>
          <w:b/>
          <w:bCs/>
          <w:color w:val="215868" w:themeColor="accent5" w:themeShade="80"/>
          <w:kern w:val="1"/>
        </w:rPr>
        <w:t>prova di accesso all'assegnazione della tesi</w:t>
      </w:r>
      <w:r w:rsidRPr="006B57E3">
        <w:rPr>
          <w:rFonts w:ascii="Times New Roman" w:hAnsi="Times New Roman" w:cs="Times New Roman"/>
          <w:color w:val="215868" w:themeColor="accent5" w:themeShade="80"/>
          <w:kern w:val="1"/>
        </w:rPr>
        <w:t xml:space="preserve">. </w:t>
      </w:r>
    </w:p>
    <w:p w14:paraId="208B782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Il corso triennale si conclude con la discussione di una tesi (40 – 60 pp.) - 10 crediti.</w:t>
      </w:r>
    </w:p>
    <w:p w14:paraId="6A9093FA" w14:textId="77777777" w:rsidR="0035348D" w:rsidRPr="006B57E3" w:rsidRDefault="0035348D" w:rsidP="005C5E77">
      <w:pPr>
        <w:widowControl w:val="0"/>
        <w:autoSpaceDE w:val="0"/>
        <w:autoSpaceDN w:val="0"/>
        <w:adjustRightInd w:val="0"/>
        <w:jc w:val="center"/>
        <w:rPr>
          <w:rFonts w:ascii="Times New Roman" w:hAnsi="Times New Roman" w:cs="Times New Roman"/>
          <w:b/>
          <w:bCs/>
          <w:color w:val="215868" w:themeColor="accent5" w:themeShade="80"/>
          <w:kern w:val="1"/>
          <w:sz w:val="36"/>
          <w:szCs w:val="36"/>
        </w:rPr>
      </w:pPr>
    </w:p>
    <w:p w14:paraId="218C2F88"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PIANO DI STUDI DELL’INDIRIZZO BIBLICO</w:t>
      </w:r>
    </w:p>
    <w:p w14:paraId="1A0827F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5F1BAA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2°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Cinque/sei esami:</w:t>
      </w:r>
    </w:p>
    <w:p w14:paraId="6592213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3210E33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tre esami dell’indirizzo biblico:</w:t>
      </w:r>
    </w:p>
    <w:p w14:paraId="4CE9A39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letteratura dell’Antico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 </w:t>
      </w:r>
    </w:p>
    <w:p w14:paraId="3A351C2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letteratura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 </w:t>
      </w:r>
    </w:p>
    <w:p w14:paraId="22854D7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teologia dell’Antico Testamento </w:t>
      </w:r>
      <w:r w:rsidRPr="006B57E3">
        <w:rPr>
          <w:rFonts w:ascii="Times New Roman" w:hAnsi="Times New Roman" w:cs="Times New Roman"/>
          <w:i/>
          <w:iCs/>
          <w:color w:val="215868" w:themeColor="accent5" w:themeShade="80"/>
          <w:kern w:val="1"/>
        </w:rPr>
        <w:t>oppure</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
    <w:p w14:paraId="6EF9DDDE" w14:textId="77777777" w:rsidR="005C5E77" w:rsidRPr="006B57E3" w:rsidRDefault="005C5E77" w:rsidP="005C5E77">
      <w:pPr>
        <w:widowControl w:val="0"/>
        <w:autoSpaceDE w:val="0"/>
        <w:autoSpaceDN w:val="0"/>
        <w:adjustRightInd w:val="0"/>
        <w:ind w:firstLine="708"/>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
    <w:p w14:paraId="02C16F5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51D9CA8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B3A858B" w14:textId="3B10151B"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40-48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F21E55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267E4CA" w14:textId="4DBC7EFD"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i/>
          <w:iCs/>
          <w:color w:val="215868" w:themeColor="accent5" w:themeShade="80"/>
          <w:kern w:val="1"/>
        </w:rPr>
        <w:t>stesura di un saggio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6C0FD6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64C691C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dell’esame di Letteratura dell’Antico o del Nuovo Testamento</w:t>
      </w:r>
    </w:p>
    <w:p w14:paraId="30D3DAE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b/>
        <w:t xml:space="preserve">   lo studente concorderà il saggio di Antico o di Nuovo Testamento</w:t>
      </w:r>
    </w:p>
    <w:p w14:paraId="4A81DF0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b/>
        <w:t xml:space="preserve">   che discuterà in occasione dell’esame di Teologia dell’Antico o di Teologia del Nuovo Testamento.</w:t>
      </w:r>
    </w:p>
    <w:p w14:paraId="73560D3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47452875"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 16 crediti, da acquisire mediante, a scelta:</w:t>
      </w:r>
    </w:p>
    <w:p w14:paraId="432DDC8E" w14:textId="6EB6988F"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35348D"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1731B70" w14:textId="4B58FDF6"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7F06816" w14:textId="5C0A01F1"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6CD5EA02" w14:textId="25C43A9E"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57F3CA5" w14:textId="68062DE1"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w:t>
      </w:r>
      <w:r w:rsidRPr="006B57E3">
        <w:rPr>
          <w:rFonts w:ascii="Times New Roman" w:hAnsi="Times New Roman" w:cs="Times New Roman"/>
          <w:color w:val="215868" w:themeColor="accent5" w:themeShade="80"/>
          <w:kern w:val="1"/>
          <w:sz w:val="22"/>
          <w:szCs w:val="22"/>
        </w:rPr>
        <w:tab/>
        <w:t>(ebraico biblico II)</w:t>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D4671C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72872E4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3°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 esami:</w:t>
      </w:r>
    </w:p>
    <w:p w14:paraId="4707AEA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0CC48B4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tre esami dell’indirizzo biblico</w:t>
      </w:r>
      <w:r w:rsidRPr="006B57E3">
        <w:rPr>
          <w:rFonts w:ascii="Times New Roman" w:hAnsi="Times New Roman" w:cs="Times New Roman"/>
          <w:i/>
          <w:iCs/>
          <w:color w:val="215868" w:themeColor="accent5" w:themeShade="80"/>
          <w:kern w:val="1"/>
        </w:rPr>
        <w:t>:</w:t>
      </w:r>
    </w:p>
    <w:p w14:paraId="6B1EC16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teologia dell’Antico Testamento </w:t>
      </w:r>
      <w:r w:rsidRPr="006B57E3">
        <w:rPr>
          <w:rFonts w:ascii="Times New Roman" w:hAnsi="Times New Roman" w:cs="Times New Roman"/>
          <w:i/>
          <w:iCs/>
          <w:color w:val="215868" w:themeColor="accent5" w:themeShade="80"/>
          <w:kern w:val="1"/>
        </w:rPr>
        <w:t>oppure</w:t>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p>
    <w:p w14:paraId="15EEA49A" w14:textId="77777777" w:rsidR="005C5E77" w:rsidRPr="006B57E3" w:rsidRDefault="005C5E77" w:rsidP="005C5E77">
      <w:pPr>
        <w:widowControl w:val="0"/>
        <w:autoSpaceDE w:val="0"/>
        <w:autoSpaceDN w:val="0"/>
        <w:adjustRightInd w:val="0"/>
        <w:ind w:firstLine="708"/>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
    <w:p w14:paraId="7F2D581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esegesi dell’Antico Testamento </w:t>
      </w:r>
      <w:r w:rsidRPr="006B57E3">
        <w:rPr>
          <w:rFonts w:ascii="Times New Roman" w:hAnsi="Times New Roman" w:cs="Times New Roman"/>
          <w:color w:val="215868" w:themeColor="accent5" w:themeShade="80"/>
          <w:kern w:val="1"/>
        </w:rPr>
        <w:tab/>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p>
    <w:p w14:paraId="099A959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esegesi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
    <w:p w14:paraId="0A69DDA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1A685B8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308C356B" w14:textId="3CDA94EA"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DEA088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66555DBB" w14:textId="36BA9A90"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stesura di un saggio</w:t>
      </w:r>
      <w:r w:rsidRPr="006B57E3">
        <w:rPr>
          <w:rFonts w:ascii="Times New Roman" w:hAnsi="Times New Roman" w:cs="Times New Roman"/>
          <w:b/>
          <w:bCs/>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3F9CE7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172648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dell’esame di Teologia dell’Antico o del Nuovo Testamento</w:t>
      </w:r>
    </w:p>
    <w:p w14:paraId="2C884D6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lo studente concorderà il saggio di Antico o di Nuovo Testamento</w:t>
      </w:r>
    </w:p>
    <w:p w14:paraId="040EAD5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dell’esame di Esegesi dell’Antico o del Nuovo Testamento.</w:t>
      </w:r>
    </w:p>
    <w:p w14:paraId="421C56D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543C6273"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+ 6 crediti, da acquisire mediante, a scelta:</w:t>
      </w:r>
    </w:p>
    <w:p w14:paraId="2B99C8A5" w14:textId="4D7618A4"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35348D"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5B326E0" w14:textId="60EA5302"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04E73D6A" w14:textId="00CB9A44"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362BBD69" w14:textId="02668B1B"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lastRenderedPageBreak/>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70E3DEF" w14:textId="08094DD2"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II)</w:t>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086ADD0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06AE424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+ 10 crediti da acquisire mediante discussione di una tesi:</w:t>
      </w:r>
    </w:p>
    <w:p w14:paraId="6630F3AE" w14:textId="77777777" w:rsidR="005C5E77" w:rsidRPr="006B57E3" w:rsidRDefault="005C5E77" w:rsidP="005C5E77">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ANTICO TESTAMENTO</w:t>
      </w:r>
      <w:r w:rsidRPr="006B57E3">
        <w:rPr>
          <w:rFonts w:ascii="Times New Roman" w:hAnsi="Times New Roman" w:cs="Times New Roman"/>
          <w:color w:val="215868" w:themeColor="accent5" w:themeShade="80"/>
          <w:kern w:val="1"/>
          <w:sz w:val="22"/>
          <w:szCs w:val="22"/>
        </w:rPr>
        <w:t xml:space="preserve"> presuppone</w:t>
      </w:r>
    </w:p>
    <w:p w14:paraId="7F015743"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Teologia dell’Antico Testamento e di Esegesi dell’Antico Testamento e l’aver redatto in Antico Testamento almeno uno dei due saggi richiesti, quello nel 3° anno.</w:t>
      </w:r>
    </w:p>
    <w:p w14:paraId="717DAB9C" w14:textId="77777777" w:rsidR="005C5E77" w:rsidRPr="006B57E3" w:rsidRDefault="005C5E77" w:rsidP="005C5E77">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w:t>
      </w:r>
      <w:proofErr w:type="spellStart"/>
      <w:r w:rsidRPr="006B57E3">
        <w:rPr>
          <w:rFonts w:ascii="Times New Roman" w:hAnsi="Times New Roman" w:cs="Times New Roman"/>
          <w:color w:val="215868" w:themeColor="accent5" w:themeShade="80"/>
          <w:kern w:val="1"/>
          <w:sz w:val="22"/>
          <w:szCs w:val="22"/>
        </w:rPr>
        <w:t>di</w:t>
      </w:r>
      <w:proofErr w:type="spellEnd"/>
      <w:r w:rsidRPr="006B57E3">
        <w:rPr>
          <w:rFonts w:ascii="Times New Roman" w:hAnsi="Times New Roman" w:cs="Times New Roman"/>
          <w:color w:val="215868" w:themeColor="accent5" w:themeShade="80"/>
          <w:kern w:val="1"/>
          <w:sz w:val="22"/>
          <w:szCs w:val="22"/>
        </w:rPr>
        <w:t xml:space="preserve"> una tesi di </w:t>
      </w:r>
      <w:r w:rsidRPr="006B57E3">
        <w:rPr>
          <w:rFonts w:ascii="Times New Roman" w:hAnsi="Times New Roman" w:cs="Times New Roman"/>
          <w:b/>
          <w:bCs/>
          <w:color w:val="215868" w:themeColor="accent5" w:themeShade="80"/>
          <w:kern w:val="1"/>
          <w:sz w:val="22"/>
          <w:szCs w:val="22"/>
        </w:rPr>
        <w:t>NUOVO TESTAMENTO</w:t>
      </w:r>
      <w:r w:rsidRPr="006B57E3">
        <w:rPr>
          <w:rFonts w:ascii="Times New Roman" w:hAnsi="Times New Roman" w:cs="Times New Roman"/>
          <w:color w:val="215868" w:themeColor="accent5" w:themeShade="80"/>
          <w:kern w:val="1"/>
          <w:sz w:val="22"/>
          <w:szCs w:val="22"/>
        </w:rPr>
        <w:t xml:space="preserve"> presuppone</w:t>
      </w:r>
    </w:p>
    <w:p w14:paraId="7D2D6CB0"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Teologia del Nuovo Testamento e di Esegesi del Nuovo Testamento</w:t>
      </w:r>
    </w:p>
    <w:p w14:paraId="52AFA73A"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e l’aver redatto in Nuovo Testamento almeno uno dei due saggi richiesti, quello nel 3° anno.</w:t>
      </w:r>
    </w:p>
    <w:p w14:paraId="67FB3300" w14:textId="77777777" w:rsidR="0035348D" w:rsidRPr="006B57E3" w:rsidRDefault="0035348D" w:rsidP="005C5E77">
      <w:pPr>
        <w:widowControl w:val="0"/>
        <w:tabs>
          <w:tab w:val="left" w:pos="2127"/>
        </w:tabs>
        <w:autoSpaceDE w:val="0"/>
        <w:autoSpaceDN w:val="0"/>
        <w:adjustRightInd w:val="0"/>
        <w:jc w:val="center"/>
        <w:rPr>
          <w:rFonts w:ascii="Times New Roman" w:hAnsi="Times New Roman" w:cs="Times New Roman"/>
          <w:b/>
          <w:bCs/>
          <w:color w:val="215868" w:themeColor="accent5" w:themeShade="80"/>
          <w:kern w:val="1"/>
          <w:sz w:val="36"/>
          <w:szCs w:val="36"/>
        </w:rPr>
      </w:pPr>
    </w:p>
    <w:p w14:paraId="37AF4FAF" w14:textId="77777777" w:rsidR="005C5E77" w:rsidRPr="006B57E3" w:rsidRDefault="005C5E77" w:rsidP="005C5E77">
      <w:pPr>
        <w:widowControl w:val="0"/>
        <w:tabs>
          <w:tab w:val="left" w:pos="2127"/>
        </w:tabs>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PIANO DI STUDI DELL’INDIRIZZO</w:t>
      </w:r>
    </w:p>
    <w:p w14:paraId="5B90D0D4" w14:textId="77777777" w:rsidR="005C5E77" w:rsidRPr="006B57E3" w:rsidRDefault="005C5E77" w:rsidP="005C5E77">
      <w:pPr>
        <w:widowControl w:val="0"/>
        <w:tabs>
          <w:tab w:val="left" w:pos="2127"/>
        </w:tabs>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SISTEMATICO / ETICO</w:t>
      </w:r>
    </w:p>
    <w:p w14:paraId="5DA8303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184E16E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2°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Cinque/sei esami:</w:t>
      </w:r>
    </w:p>
    <w:p w14:paraId="06D177D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CEFE18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dell’indirizzo sistematico/etico:</w:t>
      </w:r>
    </w:p>
    <w:p w14:paraId="09ABD12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sistematica 1</w:t>
      </w:r>
    </w:p>
    <w:p w14:paraId="1F82DE1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storia del pensiero cristiano (XIX e XX secolo) 1 </w:t>
      </w:r>
      <w:r w:rsidRPr="006B57E3">
        <w:rPr>
          <w:rFonts w:ascii="Times New Roman" w:hAnsi="Times New Roman" w:cs="Times New Roman"/>
          <w:i/>
          <w:iCs/>
          <w:color w:val="215868" w:themeColor="accent5" w:themeShade="80"/>
          <w:kern w:val="1"/>
        </w:rPr>
        <w:t>oppure</w:t>
      </w:r>
    </w:p>
    <w:p w14:paraId="7A8E0E69" w14:textId="77777777" w:rsidR="005C5E77" w:rsidRPr="006B57E3" w:rsidRDefault="005C5E77" w:rsidP="005C5E77">
      <w:pPr>
        <w:widowControl w:val="0"/>
        <w:autoSpaceDE w:val="0"/>
        <w:autoSpaceDN w:val="0"/>
        <w:adjustRightInd w:val="0"/>
        <w:ind w:firstLine="708"/>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etica 1</w:t>
      </w:r>
    </w:p>
    <w:p w14:paraId="36CBC2F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 di cui 1 dell’indirizzo biblico</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42042CA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35325DE9" w14:textId="02FD99F5"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40-48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849798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65C9021E" w14:textId="047393BD"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i/>
          <w:iCs/>
          <w:color w:val="215868" w:themeColor="accent5" w:themeShade="80"/>
          <w:kern w:val="1"/>
        </w:rPr>
        <w:t>stesura di un saggio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B63285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60E891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proofErr w:type="gramStart"/>
      <w:r w:rsidRPr="006B57E3">
        <w:rPr>
          <w:rFonts w:ascii="Times New Roman" w:hAnsi="Times New Roman" w:cs="Times New Roman"/>
          <w:i/>
          <w:iCs/>
          <w:color w:val="215868" w:themeColor="accent5" w:themeShade="80"/>
          <w:kern w:val="1"/>
          <w:sz w:val="22"/>
          <w:szCs w:val="22"/>
        </w:rPr>
        <w:t>SAGGIO:  in</w:t>
      </w:r>
      <w:proofErr w:type="gramEnd"/>
      <w:r w:rsidRPr="006B57E3">
        <w:rPr>
          <w:rFonts w:ascii="Times New Roman" w:hAnsi="Times New Roman" w:cs="Times New Roman"/>
          <w:i/>
          <w:iCs/>
          <w:color w:val="215868" w:themeColor="accent5" w:themeShade="80"/>
          <w:kern w:val="1"/>
          <w:sz w:val="22"/>
          <w:szCs w:val="22"/>
        </w:rPr>
        <w:t xml:space="preserve"> occasione di uno degli esami dell’indirizzo sistematico/etico</w:t>
      </w:r>
    </w:p>
    <w:p w14:paraId="06ADECE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b/>
        <w:t xml:space="preserve">     lo studente concorderà il saggio di Teologia sistematica o Etica</w:t>
      </w:r>
    </w:p>
    <w:p w14:paraId="59673B6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685FC40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3CF0FF70"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 16 crediti, da acquisire mediante, a scelta:</w:t>
      </w:r>
    </w:p>
    <w:p w14:paraId="048447EE" w14:textId="6EA598F4"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35348D"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1C81993" w14:textId="6CD7A062"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48A0B5F" w14:textId="3991E80B"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4EE315BA" w14:textId="65B353AC"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78C54EB8" w14:textId="5A882FE9"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w:t>
      </w:r>
      <w:r w:rsidRPr="006B57E3">
        <w:rPr>
          <w:rFonts w:ascii="Times New Roman" w:hAnsi="Times New Roman" w:cs="Times New Roman"/>
          <w:color w:val="215868" w:themeColor="accent5" w:themeShade="80"/>
          <w:kern w:val="1"/>
          <w:sz w:val="22"/>
          <w:szCs w:val="22"/>
        </w:rPr>
        <w:tab/>
        <w:t>(ebraico biblico II)</w:t>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469D3F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AF6878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3°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 esami:</w:t>
      </w:r>
    </w:p>
    <w:p w14:paraId="4EB9E7C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CFCF3A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tre esami dell’indirizzo sistematico etico</w:t>
      </w:r>
    </w:p>
    <w:p w14:paraId="1F1B9F3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sistematica 2</w:t>
      </w:r>
    </w:p>
    <w:p w14:paraId="01B7C32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etica (1 o 2)</w:t>
      </w:r>
    </w:p>
    <w:p w14:paraId="01C624D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pensiero cristiano (1 o 2)</w:t>
      </w:r>
    </w:p>
    <w:p w14:paraId="297FB05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229BA8A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8A0E3D5" w14:textId="41B0E77C"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5F5136D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9B10B54" w14:textId="329B985A"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stesura di un saggio</w:t>
      </w:r>
      <w:r w:rsidRPr="006B57E3">
        <w:rPr>
          <w:rFonts w:ascii="Times New Roman" w:hAnsi="Times New Roman" w:cs="Times New Roman"/>
          <w:b/>
          <w:bCs/>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0035348D" w:rsidRPr="006B57E3">
        <w:rPr>
          <w:rFonts w:ascii="Times New Roman" w:hAnsi="Times New Roman" w:cs="Times New Roman"/>
          <w:color w:val="215868" w:themeColor="accent5" w:themeShade="80"/>
          <w:kern w:val="1"/>
        </w:rPr>
        <w:t>.</w:t>
      </w:r>
    </w:p>
    <w:p w14:paraId="280C64B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7E809A1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in occasione di uno degli esami dell’indirizzo sistematico/etico</w:t>
      </w:r>
    </w:p>
    <w:p w14:paraId="26A46DD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lo studente concorderà il saggio di Teologia sistematica o Etica</w:t>
      </w:r>
    </w:p>
    <w:p w14:paraId="0D1703A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46F43E7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230D2D6E"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+ 6 crediti, da acquisire mediante, a scelta:</w:t>
      </w:r>
    </w:p>
    <w:p w14:paraId="4B949267" w14:textId="224D7F82"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DC15129" w14:textId="697BEE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C536046" w14:textId="6C89514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45A110C1" w14:textId="74DEC168"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F0CA636" w14:textId="6D5F59C6"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II)</w:t>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3351474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50272FB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+ 10 crediti da acquisire mediante discussione di una tesi:</w:t>
      </w:r>
    </w:p>
    <w:p w14:paraId="0A5EC55F" w14:textId="77777777" w:rsidR="005C5E77" w:rsidRPr="006B57E3" w:rsidRDefault="005C5E77" w:rsidP="005C5E77">
      <w:pPr>
        <w:widowControl w:val="0"/>
        <w:numPr>
          <w:ilvl w:val="0"/>
          <w:numId w:val="4"/>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 xml:space="preserve">TEOLOGIA SISTEMATICA </w:t>
      </w:r>
      <w:r w:rsidRPr="006B57E3">
        <w:rPr>
          <w:rFonts w:ascii="Times New Roman" w:hAnsi="Times New Roman" w:cs="Times New Roman"/>
          <w:color w:val="215868" w:themeColor="accent5" w:themeShade="80"/>
          <w:kern w:val="1"/>
          <w:sz w:val="22"/>
          <w:szCs w:val="22"/>
        </w:rPr>
        <w:t>presuppone</w:t>
      </w:r>
    </w:p>
    <w:p w14:paraId="70C675F8"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Teologia sistematica 1 e 2 e l’aver redatto in Teologia sistematica almeno uno dei due saggi richiesti, quello nel 3° anno.</w:t>
      </w:r>
    </w:p>
    <w:p w14:paraId="08A8AE99" w14:textId="77777777" w:rsidR="005C5E77" w:rsidRPr="006B57E3" w:rsidRDefault="005C5E77" w:rsidP="005C5E77">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w:t>
      </w:r>
      <w:proofErr w:type="spellStart"/>
      <w:r w:rsidRPr="006B57E3">
        <w:rPr>
          <w:rFonts w:ascii="Times New Roman" w:hAnsi="Times New Roman" w:cs="Times New Roman"/>
          <w:color w:val="215868" w:themeColor="accent5" w:themeShade="80"/>
          <w:kern w:val="1"/>
          <w:sz w:val="22"/>
          <w:szCs w:val="22"/>
        </w:rPr>
        <w:t>di</w:t>
      </w:r>
      <w:proofErr w:type="spellEnd"/>
      <w:r w:rsidRPr="006B57E3">
        <w:rPr>
          <w:rFonts w:ascii="Times New Roman" w:hAnsi="Times New Roman" w:cs="Times New Roman"/>
          <w:color w:val="215868" w:themeColor="accent5" w:themeShade="80"/>
          <w:kern w:val="1"/>
          <w:sz w:val="22"/>
          <w:szCs w:val="22"/>
        </w:rPr>
        <w:t xml:space="preserve"> una tesi di </w:t>
      </w:r>
      <w:r w:rsidRPr="006B57E3">
        <w:rPr>
          <w:rFonts w:ascii="Times New Roman" w:hAnsi="Times New Roman" w:cs="Times New Roman"/>
          <w:b/>
          <w:bCs/>
          <w:color w:val="215868" w:themeColor="accent5" w:themeShade="80"/>
          <w:kern w:val="1"/>
          <w:sz w:val="22"/>
          <w:szCs w:val="22"/>
        </w:rPr>
        <w:t xml:space="preserve">ETICA </w:t>
      </w:r>
      <w:r w:rsidRPr="006B57E3">
        <w:rPr>
          <w:rFonts w:ascii="Times New Roman" w:hAnsi="Times New Roman" w:cs="Times New Roman"/>
          <w:color w:val="215868" w:themeColor="accent5" w:themeShade="80"/>
          <w:kern w:val="1"/>
          <w:sz w:val="22"/>
          <w:szCs w:val="22"/>
        </w:rPr>
        <w:t>presuppone</w:t>
      </w:r>
    </w:p>
    <w:p w14:paraId="4A3ECEAA"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Etica 1 e 2 e l’aver redatto in Etica almeno uno dei due saggi richiesti,</w:t>
      </w:r>
    </w:p>
    <w:p w14:paraId="668B3A9B"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quello nel 3° anno.</w:t>
      </w:r>
    </w:p>
    <w:p w14:paraId="7E03F60A" w14:textId="77777777" w:rsidR="0035348D" w:rsidRPr="006B57E3" w:rsidRDefault="0035348D" w:rsidP="005C5E77">
      <w:pPr>
        <w:widowControl w:val="0"/>
        <w:tabs>
          <w:tab w:val="left" w:pos="2127"/>
        </w:tabs>
        <w:autoSpaceDE w:val="0"/>
        <w:autoSpaceDN w:val="0"/>
        <w:adjustRightInd w:val="0"/>
        <w:jc w:val="center"/>
        <w:rPr>
          <w:rFonts w:ascii="Times New Roman" w:hAnsi="Times New Roman" w:cs="Times New Roman"/>
          <w:b/>
          <w:bCs/>
          <w:color w:val="215868" w:themeColor="accent5" w:themeShade="80"/>
          <w:kern w:val="1"/>
          <w:sz w:val="36"/>
          <w:szCs w:val="36"/>
        </w:rPr>
      </w:pPr>
    </w:p>
    <w:p w14:paraId="065426E7" w14:textId="77777777" w:rsidR="005C5E77" w:rsidRPr="006B57E3" w:rsidRDefault="005C5E77" w:rsidP="005C5E77">
      <w:pPr>
        <w:widowControl w:val="0"/>
        <w:tabs>
          <w:tab w:val="left" w:pos="2127"/>
        </w:tabs>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 xml:space="preserve">PIANO DI STUDI DELL’INDIRIZZO STORICO </w:t>
      </w:r>
    </w:p>
    <w:p w14:paraId="6565102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712AB19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2°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Cinque/sei esami:</w:t>
      </w:r>
    </w:p>
    <w:p w14:paraId="0DECCC6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5069278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dell’indirizzo storico:</w:t>
      </w:r>
    </w:p>
    <w:p w14:paraId="6D1F8AF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antico e medievale 1</w:t>
      </w:r>
    </w:p>
    <w:p w14:paraId="6E23F74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moderno e contemporaneo 1</w:t>
      </w:r>
    </w:p>
    <w:p w14:paraId="74D26A3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 xml:space="preserve">con possibilità di inserire </w:t>
      </w:r>
      <w:r w:rsidRPr="006B57E3">
        <w:rPr>
          <w:rFonts w:ascii="Times New Roman" w:hAnsi="Times New Roman" w:cs="Times New Roman"/>
          <w:color w:val="215868" w:themeColor="accent5" w:themeShade="80"/>
          <w:kern w:val="1"/>
        </w:rPr>
        <w:t>storia della riforma protestante 2</w:t>
      </w:r>
    </w:p>
    <w:p w14:paraId="47425AF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 di cui 1 dell’indirizzo biblico</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57A951A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15AD96C3" w14:textId="7C19BCBC"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40-48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F7D615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80B869E" w14:textId="1519284A"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i/>
          <w:iCs/>
          <w:color w:val="215868" w:themeColor="accent5" w:themeShade="80"/>
          <w:kern w:val="1"/>
        </w:rPr>
        <w:t>stesura di un saggio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D38309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6FACFED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in occasione di uno degli esami dell’indirizzo storico</w:t>
      </w:r>
    </w:p>
    <w:p w14:paraId="5AB9BD8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lo studente concorderà il saggio di Storia</w:t>
      </w:r>
    </w:p>
    <w:p w14:paraId="22A9814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5BD2077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2376402C"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 16 crediti, da acquisire mediante, a scelta:</w:t>
      </w:r>
    </w:p>
    <w:p w14:paraId="0A8891D5" w14:textId="4F9FD51A"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344F548C" w14:textId="30F04B38"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26B533A" w14:textId="75AFB4E0"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4A64C624" w14:textId="22F4CC85"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7122667" w14:textId="68F60F92"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w:t>
      </w:r>
      <w:r w:rsidRPr="006B57E3">
        <w:rPr>
          <w:rFonts w:ascii="Times New Roman" w:hAnsi="Times New Roman" w:cs="Times New Roman"/>
          <w:color w:val="215868" w:themeColor="accent5" w:themeShade="80"/>
          <w:kern w:val="1"/>
          <w:sz w:val="22"/>
          <w:szCs w:val="22"/>
        </w:rPr>
        <w:tab/>
        <w:t>(ebraico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2E57F04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7EAA53E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3°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 esami:</w:t>
      </w:r>
    </w:p>
    <w:p w14:paraId="6761728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074568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dell’indirizzo storico</w:t>
      </w:r>
    </w:p>
    <w:p w14:paraId="2A28419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antico e medievale 2</w:t>
      </w:r>
    </w:p>
    <w:p w14:paraId="656877A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moderno e contemporaneo 2</w:t>
      </w:r>
    </w:p>
    <w:p w14:paraId="73C2ED9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 xml:space="preserve">con possibilità di inserire </w:t>
      </w:r>
      <w:r w:rsidRPr="006B57E3">
        <w:rPr>
          <w:rFonts w:ascii="Times New Roman" w:hAnsi="Times New Roman" w:cs="Times New Roman"/>
          <w:color w:val="215868" w:themeColor="accent5" w:themeShade="80"/>
          <w:kern w:val="1"/>
        </w:rPr>
        <w:t>storia della riforma protestante 2</w:t>
      </w:r>
    </w:p>
    <w:p w14:paraId="18210B2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46B6910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64E728B6" w14:textId="029656F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1311C68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BF9FEEA" w14:textId="2C41CBC5"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stesura di un saggio</w:t>
      </w:r>
      <w:r w:rsidRPr="006B57E3">
        <w:rPr>
          <w:rFonts w:ascii="Times New Roman" w:hAnsi="Times New Roman" w:cs="Times New Roman"/>
          <w:b/>
          <w:bCs/>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0B510A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2D4BBE1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in occasione di uno degli esami dell’indirizzo storico</w:t>
      </w:r>
    </w:p>
    <w:p w14:paraId="4DC93F4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lastRenderedPageBreak/>
        <w:t xml:space="preserve">   lo studente concorderà il saggio di Storia</w:t>
      </w:r>
    </w:p>
    <w:p w14:paraId="3C8D00A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085EBE3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p>
    <w:p w14:paraId="35B32821"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+ 6 crediti, da acquisire mediante, a scelta:</w:t>
      </w:r>
    </w:p>
    <w:p w14:paraId="35175B05" w14:textId="7779337C"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C0BB145" w14:textId="1FB3E070"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79C97D5" w14:textId="6C58AAB1"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5D799234" w14:textId="7190D451"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BEACE34" w14:textId="0B5B33F8"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9F5574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742286C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+ 10 crediti da acquisire mediante discussione di una tesi:</w:t>
      </w:r>
    </w:p>
    <w:p w14:paraId="6B995269" w14:textId="77777777" w:rsidR="005C5E77" w:rsidRPr="006B57E3" w:rsidRDefault="005C5E77" w:rsidP="005C5E77">
      <w:pPr>
        <w:widowControl w:val="0"/>
        <w:numPr>
          <w:ilvl w:val="0"/>
          <w:numId w:val="6"/>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 xml:space="preserve">STORIA </w:t>
      </w:r>
      <w:r w:rsidRPr="006B57E3">
        <w:rPr>
          <w:rFonts w:ascii="Times New Roman" w:hAnsi="Times New Roman" w:cs="Times New Roman"/>
          <w:color w:val="215868" w:themeColor="accent5" w:themeShade="80"/>
          <w:kern w:val="1"/>
          <w:sz w:val="22"/>
          <w:szCs w:val="22"/>
        </w:rPr>
        <w:t>presuppone</w:t>
      </w:r>
    </w:p>
    <w:p w14:paraId="73FB8957"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2 annualità della disciplina scelta per la tesi</w:t>
      </w:r>
    </w:p>
    <w:p w14:paraId="13D0D0E9"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(Storia della Riforma protestante, </w:t>
      </w:r>
      <w:proofErr w:type="gramStart"/>
      <w:r w:rsidRPr="006B57E3">
        <w:rPr>
          <w:rFonts w:ascii="Times New Roman" w:hAnsi="Times New Roman" w:cs="Times New Roman"/>
          <w:i/>
          <w:iCs/>
          <w:color w:val="215868" w:themeColor="accent5" w:themeShade="80"/>
          <w:kern w:val="1"/>
          <w:sz w:val="22"/>
          <w:szCs w:val="22"/>
        </w:rPr>
        <w:t xml:space="preserve">oppure </w:t>
      </w:r>
      <w:r w:rsidRPr="006B57E3">
        <w:rPr>
          <w:rFonts w:ascii="Times New Roman" w:hAnsi="Times New Roman" w:cs="Times New Roman"/>
          <w:color w:val="215868" w:themeColor="accent5" w:themeShade="80"/>
          <w:kern w:val="1"/>
          <w:sz w:val="22"/>
          <w:szCs w:val="22"/>
        </w:rPr>
        <w:t xml:space="preserve"> Storia</w:t>
      </w:r>
      <w:proofErr w:type="gramEnd"/>
      <w:r w:rsidRPr="006B57E3">
        <w:rPr>
          <w:rFonts w:ascii="Times New Roman" w:hAnsi="Times New Roman" w:cs="Times New Roman"/>
          <w:color w:val="215868" w:themeColor="accent5" w:themeShade="80"/>
          <w:kern w:val="1"/>
          <w:sz w:val="22"/>
          <w:szCs w:val="22"/>
        </w:rPr>
        <w:t xml:space="preserve"> del cristianesimo antico e medievale,</w:t>
      </w:r>
    </w:p>
    <w:p w14:paraId="4CEB2953"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oppure </w:t>
      </w:r>
      <w:r w:rsidRPr="006B57E3">
        <w:rPr>
          <w:rFonts w:ascii="Times New Roman" w:hAnsi="Times New Roman" w:cs="Times New Roman"/>
          <w:color w:val="215868" w:themeColor="accent5" w:themeShade="80"/>
          <w:kern w:val="1"/>
          <w:sz w:val="22"/>
          <w:szCs w:val="22"/>
        </w:rPr>
        <w:t>Storia del cristianesimo moderno e contemporaneo) e l’aver redatto in tale disciplina almeno uno dei due saggi richiesti, quello nel 3° anno.</w:t>
      </w:r>
    </w:p>
    <w:p w14:paraId="749D3535"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p>
    <w:p w14:paraId="4E0F2D36" w14:textId="77777777" w:rsidR="005C5E77" w:rsidRPr="006B57E3" w:rsidRDefault="005C5E77" w:rsidP="005C5E77">
      <w:pPr>
        <w:widowControl w:val="0"/>
        <w:tabs>
          <w:tab w:val="left" w:pos="2127"/>
        </w:tabs>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PIANO DI STUDI DELL’INDIRIZZO</w:t>
      </w:r>
    </w:p>
    <w:p w14:paraId="37464D4E" w14:textId="77777777" w:rsidR="005C5E77" w:rsidRPr="006B57E3" w:rsidRDefault="005C5E77" w:rsidP="005C5E77">
      <w:pPr>
        <w:widowControl w:val="0"/>
        <w:tabs>
          <w:tab w:val="left" w:pos="2127"/>
        </w:tabs>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ECUMENICO / RELIGIONI IN DIALOGO</w:t>
      </w:r>
    </w:p>
    <w:p w14:paraId="1F10774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5BC1B9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2°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Cinque/sei esami:</w:t>
      </w:r>
    </w:p>
    <w:p w14:paraId="2C7AFF9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05AC233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dell’indirizzo ecumenico/religioni in dialogo:</w:t>
      </w:r>
    </w:p>
    <w:p w14:paraId="37D0BDC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ecumenica (introduzione) </w:t>
      </w:r>
      <w:r w:rsidRPr="006B57E3">
        <w:rPr>
          <w:rFonts w:ascii="Times New Roman" w:hAnsi="Times New Roman" w:cs="Times New Roman"/>
          <w:i/>
          <w:iCs/>
          <w:color w:val="215868" w:themeColor="accent5" w:themeShade="80"/>
          <w:kern w:val="1"/>
        </w:rPr>
        <w:t xml:space="preserve">oppure </w:t>
      </w:r>
      <w:r w:rsidRPr="006B57E3">
        <w:rPr>
          <w:rFonts w:ascii="Times New Roman" w:hAnsi="Times New Roman" w:cs="Times New Roman"/>
          <w:color w:val="215868" w:themeColor="accent5" w:themeShade="80"/>
          <w:kern w:val="1"/>
        </w:rPr>
        <w:t>metodologia del dialogo interreligioso (introduzione)</w:t>
      </w:r>
    </w:p>
    <w:p w14:paraId="5E0CE38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ecumenica 1 </w:t>
      </w:r>
      <w:r w:rsidRPr="006B57E3">
        <w:rPr>
          <w:rFonts w:ascii="Times New Roman" w:hAnsi="Times New Roman" w:cs="Times New Roman"/>
          <w:i/>
          <w:iCs/>
          <w:color w:val="215868" w:themeColor="accent5" w:themeShade="80"/>
          <w:kern w:val="1"/>
        </w:rPr>
        <w:t xml:space="preserve">oppure </w:t>
      </w:r>
      <w:r w:rsidRPr="006B57E3">
        <w:rPr>
          <w:rFonts w:ascii="Times New Roman" w:hAnsi="Times New Roman" w:cs="Times New Roman"/>
          <w:color w:val="215868" w:themeColor="accent5" w:themeShade="80"/>
          <w:kern w:val="1"/>
        </w:rPr>
        <w:t>metodologia del dialogo interreligioso 1</w:t>
      </w:r>
    </w:p>
    <w:p w14:paraId="2F820F1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un esame dell’indirizzo storico, a scelta</w:t>
      </w:r>
    </w:p>
    <w:p w14:paraId="2B896C5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 di cui 1 dell’indirizzo biblico</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520D81D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6B3C1A0E" w14:textId="7EAC388A"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40-48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BC0875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4140E90" w14:textId="3992B67F"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i/>
          <w:iCs/>
          <w:color w:val="215868" w:themeColor="accent5" w:themeShade="80"/>
          <w:kern w:val="1"/>
        </w:rPr>
        <w:t>stesura di un saggio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07F5F9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2182DCF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di uno degli esami dell’indirizzo ecumenico/religioni in dialogo</w:t>
      </w:r>
    </w:p>
    <w:p w14:paraId="34633FD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lo studente concorderà il saggio di Ecumenica o di Dialogo interreligioso</w:t>
      </w:r>
    </w:p>
    <w:p w14:paraId="5E95656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2460577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1F0866C5"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 16 crediti, da acquisire mediante, a scelta:</w:t>
      </w:r>
    </w:p>
    <w:p w14:paraId="205B54AE" w14:textId="41ADCFAB"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ACC6B21" w14:textId="7F046AA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3F36BB9D" w14:textId="5F7E7BD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31C83BCB" w14:textId="1B951F0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9AAB8B4" w14:textId="7B19DBA4"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w:t>
      </w:r>
      <w:r w:rsidRPr="006B57E3">
        <w:rPr>
          <w:rFonts w:ascii="Times New Roman" w:hAnsi="Times New Roman" w:cs="Times New Roman"/>
          <w:color w:val="215868" w:themeColor="accent5" w:themeShade="80"/>
          <w:kern w:val="1"/>
          <w:sz w:val="22"/>
          <w:szCs w:val="22"/>
        </w:rPr>
        <w:tab/>
        <w:t>(ebraico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57CC90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F39D4A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3°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 esami:</w:t>
      </w:r>
    </w:p>
    <w:p w14:paraId="589F2DA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6DA85C7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dell’indirizzo ecumenico/religioni in dialogo</w:t>
      </w:r>
    </w:p>
    <w:p w14:paraId="6EEFABB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ecumenica (1 o 2)</w:t>
      </w:r>
    </w:p>
    <w:p w14:paraId="7B9BD37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metodologia del dialogo interreligioso (1 o 2)</w:t>
      </w:r>
    </w:p>
    <w:p w14:paraId="240C4E6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un esame dell’indirizzo sistematico/etico, a scelta</w:t>
      </w:r>
    </w:p>
    <w:p w14:paraId="07298F7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60721A0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145D6F2A" w14:textId="65DDA110"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5F7E51F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0C1B0A96" w14:textId="063A8BD5"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lastRenderedPageBreak/>
        <w:t>+ stesura di un saggio</w:t>
      </w:r>
      <w:r w:rsidRPr="006B57E3">
        <w:rPr>
          <w:rFonts w:ascii="Times New Roman" w:hAnsi="Times New Roman" w:cs="Times New Roman"/>
          <w:b/>
          <w:bCs/>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471C32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1B58A4E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di uno degli esami dell’indirizzo ecumenico/religioni in dialogo</w:t>
      </w:r>
    </w:p>
    <w:p w14:paraId="32BA334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lo studente concorderà il saggio di Ecumenica o di Dialogo interreligioso</w:t>
      </w:r>
    </w:p>
    <w:p w14:paraId="2C4E78C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597C041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05B4EC9A"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+ 6 crediti, da acquisire mediante, a scelta:</w:t>
      </w:r>
    </w:p>
    <w:p w14:paraId="08E57D0E" w14:textId="0B928C43"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017D7A"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6FB42E6" w14:textId="06ABA71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0424FF7" w14:textId="77B748E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1B028B7A" w14:textId="70AD168B"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BAD8B81" w14:textId="180B0258"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BCDB8F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7E3CD0A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+ 10 crediti da acquisire mediante discussione di una tesi:</w:t>
      </w:r>
    </w:p>
    <w:p w14:paraId="7E1DDECC" w14:textId="77777777" w:rsidR="005C5E77" w:rsidRPr="006B57E3" w:rsidRDefault="005C5E77" w:rsidP="005C5E77">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 xml:space="preserve">ECUMENICA </w:t>
      </w:r>
      <w:r w:rsidRPr="006B57E3">
        <w:rPr>
          <w:rFonts w:ascii="Times New Roman" w:hAnsi="Times New Roman" w:cs="Times New Roman"/>
          <w:color w:val="215868" w:themeColor="accent5" w:themeShade="80"/>
          <w:kern w:val="1"/>
          <w:sz w:val="22"/>
          <w:szCs w:val="22"/>
        </w:rPr>
        <w:t>presuppone l’aver sostenuto gli esami di Ecumenica</w:t>
      </w:r>
    </w:p>
    <w:p w14:paraId="5AF93E9B" w14:textId="77777777" w:rsidR="005C5E77" w:rsidRPr="006B57E3" w:rsidRDefault="005C5E77" w:rsidP="005C5E77">
      <w:pPr>
        <w:widowControl w:val="0"/>
        <w:autoSpaceDE w:val="0"/>
        <w:autoSpaceDN w:val="0"/>
        <w:adjustRightInd w:val="0"/>
        <w:ind w:left="360" w:firstLine="53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1 e 2 e l’aver redatto in Ecumenica almeno uno dei due saggi richiesti, quello nel 3° anno.</w:t>
      </w:r>
    </w:p>
    <w:p w14:paraId="26E39BF3" w14:textId="77777777" w:rsidR="005C5E77" w:rsidRPr="006B57E3" w:rsidRDefault="005C5E77" w:rsidP="005C5E77">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 xml:space="preserve">DIALOGO INTERRELIGIOSO </w:t>
      </w:r>
      <w:r w:rsidRPr="006B57E3">
        <w:rPr>
          <w:rFonts w:ascii="Times New Roman" w:hAnsi="Times New Roman" w:cs="Times New Roman"/>
          <w:color w:val="215868" w:themeColor="accent5" w:themeShade="80"/>
          <w:kern w:val="1"/>
          <w:sz w:val="22"/>
          <w:szCs w:val="22"/>
        </w:rPr>
        <w:t>presuppone</w:t>
      </w:r>
    </w:p>
    <w:p w14:paraId="04E27260"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Metodologia del dialogo interreligioso 1 e 2 e l’aver redatto</w:t>
      </w:r>
    </w:p>
    <w:p w14:paraId="7E4A9015"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nella stessa disciplina almeno uno dei due saggi richiesti, quello nel 3° anno.</w:t>
      </w:r>
    </w:p>
    <w:p w14:paraId="7965AE60" w14:textId="77777777" w:rsidR="00017D7A" w:rsidRPr="006B57E3" w:rsidRDefault="00017D7A" w:rsidP="005C5E77">
      <w:pPr>
        <w:widowControl w:val="0"/>
        <w:autoSpaceDE w:val="0"/>
        <w:autoSpaceDN w:val="0"/>
        <w:adjustRightInd w:val="0"/>
        <w:jc w:val="center"/>
        <w:rPr>
          <w:rFonts w:ascii="Garamond" w:hAnsi="Garamond" w:cs="Garamond"/>
          <w:b/>
          <w:bCs/>
          <w:color w:val="215868" w:themeColor="accent5" w:themeShade="80"/>
          <w:sz w:val="36"/>
          <w:szCs w:val="36"/>
        </w:rPr>
      </w:pPr>
    </w:p>
    <w:p w14:paraId="0D867336" w14:textId="77777777"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36"/>
          <w:szCs w:val="36"/>
        </w:rPr>
      </w:pPr>
      <w:r w:rsidRPr="006B57E3">
        <w:rPr>
          <w:rFonts w:ascii="Garamond" w:hAnsi="Garamond" w:cs="Garamond"/>
          <w:b/>
          <w:bCs/>
          <w:color w:val="215868" w:themeColor="accent5" w:themeShade="80"/>
          <w:sz w:val="36"/>
          <w:szCs w:val="36"/>
        </w:rPr>
        <w:t>PIANO DI STUDI DELL’INDIRIZZO</w:t>
      </w:r>
    </w:p>
    <w:p w14:paraId="79FEA293" w14:textId="77777777"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36"/>
          <w:szCs w:val="36"/>
        </w:rPr>
      </w:pPr>
      <w:r w:rsidRPr="006B57E3">
        <w:rPr>
          <w:rFonts w:ascii="Garamond" w:hAnsi="Garamond" w:cs="Garamond"/>
          <w:b/>
          <w:bCs/>
          <w:color w:val="215868" w:themeColor="accent5" w:themeShade="80"/>
          <w:sz w:val="36"/>
          <w:szCs w:val="36"/>
        </w:rPr>
        <w:t>PRATICO / COMUNICAZIONE</w:t>
      </w:r>
    </w:p>
    <w:p w14:paraId="38AFD7F1"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4CFBF9D0"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Questo indirizzo è particolarmente rivolto a laici, uomini e donne che svolgono o intendono svolgere</w:t>
      </w:r>
    </w:p>
    <w:p w14:paraId="79AB826A"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sz w:val="22"/>
          <w:szCs w:val="22"/>
        </w:rPr>
        <w:t xml:space="preserve">nelle chiese uno dei seguenti ministeri: </w:t>
      </w:r>
      <w:r w:rsidRPr="006B57E3">
        <w:rPr>
          <w:rFonts w:ascii="Times New Roman" w:hAnsi="Times New Roman" w:cs="Times New Roman"/>
          <w:b/>
          <w:bCs/>
          <w:color w:val="215868" w:themeColor="accent5" w:themeShade="80"/>
          <w:kern w:val="1"/>
        </w:rPr>
        <w:t>catechesi / predicazione / relazione d’aiuto / diaconia.</w:t>
      </w:r>
    </w:p>
    <w:p w14:paraId="43B72541"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Il corso di studi della Facoltà offre una formazione di tipo culturale. In collaborazione con le strutture</w:t>
      </w:r>
    </w:p>
    <w:p w14:paraId="641CF51E"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locali delle chiese e delle opere diaconali sono previsti momenti di training operativo</w:t>
      </w:r>
    </w:p>
    <w:p w14:paraId="45F47D2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F731C2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2°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Cinque/sei esami:</w:t>
      </w:r>
    </w:p>
    <w:p w14:paraId="0E0C318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04D5D43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tre/quattro esami dell’indirizzo pratico:</w:t>
      </w:r>
    </w:p>
    <w:p w14:paraId="1A3A8A8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teologia pratica </w:t>
      </w:r>
      <w:proofErr w:type="gramStart"/>
      <w:r w:rsidRPr="006B57E3">
        <w:rPr>
          <w:rFonts w:ascii="Times New Roman" w:hAnsi="Times New Roman" w:cs="Times New Roman"/>
          <w:color w:val="215868" w:themeColor="accent5" w:themeShade="80"/>
          <w:kern w:val="1"/>
        </w:rPr>
        <w:t xml:space="preserve">1, </w:t>
      </w:r>
      <w:r w:rsidRPr="006B57E3">
        <w:rPr>
          <w:rFonts w:ascii="Times New Roman" w:hAnsi="Times New Roman" w:cs="Times New Roman"/>
          <w:i/>
          <w:iCs/>
          <w:color w:val="215868" w:themeColor="accent5" w:themeShade="80"/>
          <w:kern w:val="1"/>
        </w:rPr>
        <w:t xml:space="preserve"> e</w:t>
      </w:r>
      <w:proofErr w:type="gramEnd"/>
      <w:r w:rsidRPr="006B57E3">
        <w:rPr>
          <w:rFonts w:ascii="Times New Roman" w:hAnsi="Times New Roman" w:cs="Times New Roman"/>
          <w:i/>
          <w:iCs/>
          <w:color w:val="215868" w:themeColor="accent5" w:themeShade="80"/>
          <w:kern w:val="1"/>
        </w:rPr>
        <w:t xml:space="preserve"> due/tre esami a scelta tra</w:t>
      </w:r>
    </w:p>
    <w:p w14:paraId="52E173B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counseling pastorale 1 - catechetica - liturgica / omiletica - diaconia</w:t>
      </w:r>
    </w:p>
    <w:p w14:paraId="2E2164C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 di cui uno dell’indirizzo biblico</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52235D8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31C842A9" w14:textId="1E7F2CA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40-48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AB22AD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021F443" w14:textId="2DA868C9"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i/>
          <w:iCs/>
          <w:color w:val="215868" w:themeColor="accent5" w:themeShade="80"/>
          <w:kern w:val="1"/>
        </w:rPr>
        <w:t>stesura di un saggio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41A481B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F11E98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di uno degli esami dell’indirizzo pratico</w:t>
      </w:r>
    </w:p>
    <w:p w14:paraId="4D37DC6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b/>
        <w:t xml:space="preserve">   lo studente concorderà il saggio che discuterà in occasione di un esame successivo.</w:t>
      </w:r>
    </w:p>
    <w:p w14:paraId="730EE30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1D29A485"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 16 crediti, da acquisire mediante, a scelta:</w:t>
      </w:r>
    </w:p>
    <w:p w14:paraId="619955B6" w14:textId="3B777841"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017D7A" w:rsidRPr="006B57E3">
        <w:rPr>
          <w:rFonts w:ascii="Times New Roman" w:hAnsi="Times New Roman" w:cs="Times New Roman"/>
          <w:color w:val="215868" w:themeColor="accent5" w:themeShade="80"/>
          <w:kern w:val="1"/>
          <w:sz w:val="22"/>
          <w:szCs w:val="22"/>
        </w:rPr>
        <w:t>, con relazione scritta</w:t>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27A0753" w14:textId="01C14BB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2E77DDAF" w14:textId="1707C0D6"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478056F1" w14:textId="2998AFDD"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2194499F" w14:textId="1B9E7E05"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w:t>
      </w:r>
      <w:r w:rsidRPr="006B57E3">
        <w:rPr>
          <w:rFonts w:ascii="Times New Roman" w:hAnsi="Times New Roman" w:cs="Times New Roman"/>
          <w:color w:val="215868" w:themeColor="accent5" w:themeShade="80"/>
          <w:kern w:val="1"/>
          <w:sz w:val="22"/>
          <w:szCs w:val="22"/>
        </w:rPr>
        <w:tab/>
        <w:t>(ebraico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0D92C1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367CFAD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3°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 esami:</w:t>
      </w:r>
    </w:p>
    <w:p w14:paraId="73B0FD4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67F246F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tre esami dell’indirizzo pratico</w:t>
      </w:r>
    </w:p>
    <w:p w14:paraId="5499636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teologia pratica 2, </w:t>
      </w:r>
      <w:r w:rsidRPr="006B57E3">
        <w:rPr>
          <w:rFonts w:ascii="Times New Roman" w:hAnsi="Times New Roman" w:cs="Times New Roman"/>
          <w:i/>
          <w:iCs/>
          <w:color w:val="215868" w:themeColor="accent5" w:themeShade="80"/>
          <w:kern w:val="1"/>
        </w:rPr>
        <w:t>e due esami a scelta tra</w:t>
      </w:r>
    </w:p>
    <w:p w14:paraId="1B87089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lastRenderedPageBreak/>
        <w:t>counseling pastorale 2 – catechetica - liturgica / omiletica - diaconia</w:t>
      </w:r>
    </w:p>
    <w:p w14:paraId="266135B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7A5765E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05EE463D" w14:textId="148FBB1C"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1093F7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7AD59A7D" w14:textId="665424F3"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stesura di un saggio</w:t>
      </w:r>
      <w:r w:rsidRPr="006B57E3">
        <w:rPr>
          <w:rFonts w:ascii="Times New Roman" w:hAnsi="Times New Roman" w:cs="Times New Roman"/>
          <w:b/>
          <w:bCs/>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F94A5D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34AA3F3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di uno degli esami dell’indirizzo pratico</w:t>
      </w:r>
    </w:p>
    <w:p w14:paraId="0248A17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b/>
        <w:t xml:space="preserve">   lo studente concorderà il saggio che discuterà in occasione di un esame successivo.</w:t>
      </w:r>
    </w:p>
    <w:p w14:paraId="3766FC5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04EB7299"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+ 6 crediti, da acquisire mediante, a scelta:</w:t>
      </w:r>
    </w:p>
    <w:p w14:paraId="57980BA8" w14:textId="451A64B4"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017D7A"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7F040F15" w14:textId="7757063F"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9C39DC6" w14:textId="2CF63290"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4088AC97" w14:textId="45E0D90D"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651F9C4" w14:textId="34B2924D"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21E7B70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51659E2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+ 10 crediti da acquisire mediante discussione di una tesi:</w:t>
      </w:r>
    </w:p>
    <w:p w14:paraId="4270F564" w14:textId="77777777" w:rsidR="005C5E77" w:rsidRPr="006B57E3" w:rsidRDefault="005C5E77" w:rsidP="005C5E77">
      <w:pPr>
        <w:widowControl w:val="0"/>
        <w:numPr>
          <w:ilvl w:val="0"/>
          <w:numId w:val="9"/>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COUNSELING PASTORALE</w:t>
      </w:r>
      <w:r w:rsidRPr="006B57E3">
        <w:rPr>
          <w:rFonts w:ascii="Times New Roman" w:hAnsi="Times New Roman" w:cs="Times New Roman"/>
          <w:color w:val="215868" w:themeColor="accent5" w:themeShade="80"/>
          <w:kern w:val="1"/>
          <w:sz w:val="22"/>
          <w:szCs w:val="22"/>
        </w:rPr>
        <w:t xml:space="preserve"> presuppone</w:t>
      </w:r>
    </w:p>
    <w:p w14:paraId="0282D227"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Counseling pastorale 1 e 2 e l’aver redatto in Counseling pastorale almeno uno dei due saggi richiesti, quello nel 3° anno.</w:t>
      </w:r>
    </w:p>
    <w:p w14:paraId="6FC4C6F5" w14:textId="18E9B241" w:rsidR="005C5E77" w:rsidRPr="006B57E3" w:rsidRDefault="005C5E77" w:rsidP="005C5E77">
      <w:pPr>
        <w:widowControl w:val="0"/>
        <w:numPr>
          <w:ilvl w:val="0"/>
          <w:numId w:val="10"/>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CATECHETICA / DIACONIA / Liturgica-Omiletica</w:t>
      </w:r>
      <w:r w:rsidRPr="006B57E3">
        <w:rPr>
          <w:rFonts w:ascii="Times New Roman" w:hAnsi="Times New Roman" w:cs="Times New Roman"/>
          <w:color w:val="215868" w:themeColor="accent5" w:themeShade="80"/>
          <w:kern w:val="1"/>
          <w:sz w:val="22"/>
          <w:szCs w:val="22"/>
        </w:rPr>
        <w:t xml:space="preserve"> presuppone l’aver sostenuto il relativo esame e l’aver redatto nella disciplina scelta almeno uno dei due saggi richiesti, quello nel 3° anno.</w:t>
      </w:r>
    </w:p>
    <w:p w14:paraId="30C3C669" w14:textId="77777777" w:rsidR="00017D7A" w:rsidRPr="006B57E3" w:rsidRDefault="00017D7A">
      <w:pPr>
        <w:rPr>
          <w:rFonts w:ascii="Garamond" w:hAnsi="Garamond" w:cs="Garamond"/>
          <w:b/>
          <w:bCs/>
          <w:color w:val="215868" w:themeColor="accent5" w:themeShade="80"/>
          <w:sz w:val="52"/>
          <w:szCs w:val="52"/>
        </w:rPr>
      </w:pPr>
      <w:r w:rsidRPr="006B57E3">
        <w:rPr>
          <w:rFonts w:ascii="Garamond" w:hAnsi="Garamond" w:cs="Garamond"/>
          <w:b/>
          <w:bCs/>
          <w:color w:val="215868" w:themeColor="accent5" w:themeShade="80"/>
          <w:sz w:val="52"/>
          <w:szCs w:val="52"/>
        </w:rPr>
        <w:br w:type="page"/>
      </w:r>
    </w:p>
    <w:p w14:paraId="746B1710" w14:textId="77777777" w:rsidR="00160C76" w:rsidRDefault="005C5E77" w:rsidP="00160C76">
      <w:pPr>
        <w:widowControl w:val="0"/>
        <w:autoSpaceDE w:val="0"/>
        <w:autoSpaceDN w:val="0"/>
        <w:adjustRightInd w:val="0"/>
        <w:jc w:val="center"/>
        <w:rPr>
          <w:rFonts w:ascii="Garamond" w:hAnsi="Garamond" w:cs="Garamond"/>
          <w:color w:val="215868" w:themeColor="accent5" w:themeShade="80"/>
          <w:kern w:val="1"/>
          <w:sz w:val="52"/>
          <w:szCs w:val="52"/>
        </w:rPr>
      </w:pPr>
      <w:r w:rsidRPr="006B57E3">
        <w:rPr>
          <w:rFonts w:ascii="Garamond" w:hAnsi="Garamond" w:cs="Garamond"/>
          <w:b/>
          <w:bCs/>
          <w:color w:val="215868" w:themeColor="accent5" w:themeShade="80"/>
          <w:sz w:val="52"/>
          <w:szCs w:val="52"/>
        </w:rPr>
        <w:lastRenderedPageBreak/>
        <w:t>METODOLOGIA DIDATTICA</w:t>
      </w:r>
    </w:p>
    <w:p w14:paraId="57B1A108" w14:textId="77777777" w:rsidR="00160C76" w:rsidRDefault="00160C76" w:rsidP="00160C76">
      <w:pPr>
        <w:widowControl w:val="0"/>
        <w:autoSpaceDE w:val="0"/>
        <w:autoSpaceDN w:val="0"/>
        <w:adjustRightInd w:val="0"/>
        <w:jc w:val="center"/>
        <w:rPr>
          <w:rFonts w:ascii="Garamond" w:hAnsi="Garamond" w:cs="Garamond"/>
          <w:color w:val="215868" w:themeColor="accent5" w:themeShade="80"/>
          <w:kern w:val="1"/>
          <w:sz w:val="52"/>
          <w:szCs w:val="52"/>
        </w:rPr>
      </w:pPr>
    </w:p>
    <w:p w14:paraId="25254852" w14:textId="77777777" w:rsidR="00160C76" w:rsidRPr="00160C76" w:rsidRDefault="00B12B98" w:rsidP="00160C76">
      <w:pPr>
        <w:widowControl w:val="0"/>
        <w:autoSpaceDE w:val="0"/>
        <w:autoSpaceDN w:val="0"/>
        <w:adjustRightInd w:val="0"/>
        <w:rPr>
          <w:rFonts w:ascii="Times New Roman" w:hAnsi="Times New Roman" w:cs="Times New Roman"/>
          <w:color w:val="215868" w:themeColor="accent5" w:themeShade="80"/>
          <w:kern w:val="1"/>
          <w:sz w:val="22"/>
          <w:szCs w:val="22"/>
        </w:rPr>
      </w:pPr>
      <w:r w:rsidRPr="00160C76">
        <w:rPr>
          <w:rFonts w:ascii="Times New Roman" w:hAnsi="Times New Roman" w:cs="Times New Roman"/>
          <w:b/>
          <w:i/>
          <w:color w:val="215868" w:themeColor="accent5" w:themeShade="80"/>
          <w:kern w:val="1"/>
          <w:sz w:val="28"/>
          <w:szCs w:val="28"/>
        </w:rPr>
        <w:t>Incontri online con i docenti</w:t>
      </w:r>
    </w:p>
    <w:p w14:paraId="55EC8DAB" w14:textId="150346E4" w:rsidR="00017D7A" w:rsidRPr="00160C76" w:rsidRDefault="00160C76" w:rsidP="00160C76">
      <w:pPr>
        <w:widowControl w:val="0"/>
        <w:autoSpaceDE w:val="0"/>
        <w:autoSpaceDN w:val="0"/>
        <w:adjustRightInd w:val="0"/>
        <w:jc w:val="both"/>
        <w:rPr>
          <w:rFonts w:ascii="Garamond" w:hAnsi="Garamond" w:cs="Garamond"/>
          <w:color w:val="215868" w:themeColor="accent5" w:themeShade="80"/>
          <w:kern w:val="1"/>
          <w:sz w:val="52"/>
          <w:szCs w:val="52"/>
        </w:rPr>
      </w:pPr>
      <w:r>
        <w:rPr>
          <w:rFonts w:ascii="Times New Roman" w:hAnsi="Times New Roman" w:cs="Times New Roman"/>
          <w:color w:val="215868" w:themeColor="accent5" w:themeShade="80"/>
          <w:sz w:val="22"/>
          <w:szCs w:val="22"/>
        </w:rPr>
        <w:tab/>
      </w:r>
      <w:r w:rsidR="00017D7A" w:rsidRPr="006B57E3">
        <w:rPr>
          <w:rFonts w:ascii="Times New Roman" w:hAnsi="Times New Roman" w:cs="Times New Roman"/>
          <w:color w:val="215868" w:themeColor="accent5" w:themeShade="80"/>
          <w:sz w:val="22"/>
          <w:szCs w:val="22"/>
        </w:rPr>
        <w:t xml:space="preserve">Per favorire lo studio individuale a distanza e la preparazione agli esami, viene predisposto ogni anno un programma di varie attività di didattica seminariale organizzata online e di durata di una mezza giornata: un'opportunità per gli studenti di confrontarsi sia con i colleghi sia con i/le docenti. Nel corso di ciascuna sessione viene presentata una delle unità didattiche, uno dei moduli del programma o un problema inerente alla metodologia degli studi. </w:t>
      </w:r>
    </w:p>
    <w:p w14:paraId="7F147515" w14:textId="5B9CC346" w:rsidR="00017D7A" w:rsidRPr="006B57E3" w:rsidRDefault="00017D7A" w:rsidP="00160C76">
      <w:pPr>
        <w:widowControl w:val="0"/>
        <w:autoSpaceDE w:val="0"/>
        <w:autoSpaceDN w:val="0"/>
        <w:adjustRightInd w:val="0"/>
        <w:jc w:val="both"/>
        <w:rPr>
          <w:rFonts w:ascii="Times New Roman" w:hAnsi="Times New Roman" w:cs="Times New Roman"/>
          <w:color w:val="215868" w:themeColor="accent5" w:themeShade="80"/>
          <w:sz w:val="22"/>
          <w:szCs w:val="22"/>
        </w:rPr>
      </w:pPr>
      <w:r w:rsidRPr="006B57E3">
        <w:rPr>
          <w:rFonts w:ascii="Times New Roman" w:hAnsi="Times New Roman" w:cs="Times New Roman"/>
          <w:color w:val="215868" w:themeColor="accent5" w:themeShade="80"/>
          <w:sz w:val="22"/>
          <w:szCs w:val="22"/>
        </w:rPr>
        <w:t>In particolare agli/</w:t>
      </w:r>
      <w:proofErr w:type="spellStart"/>
      <w:r w:rsidRPr="006B57E3">
        <w:rPr>
          <w:rFonts w:ascii="Times New Roman" w:hAnsi="Times New Roman" w:cs="Times New Roman"/>
          <w:color w:val="215868" w:themeColor="accent5" w:themeShade="80"/>
          <w:sz w:val="22"/>
          <w:szCs w:val="22"/>
        </w:rPr>
        <w:t>lle</w:t>
      </w:r>
      <w:proofErr w:type="spellEnd"/>
      <w:r w:rsidRPr="006B57E3">
        <w:rPr>
          <w:rFonts w:ascii="Times New Roman" w:hAnsi="Times New Roman" w:cs="Times New Roman"/>
          <w:color w:val="215868" w:themeColor="accent5" w:themeShade="80"/>
          <w:sz w:val="22"/>
          <w:szCs w:val="22"/>
        </w:rPr>
        <w:t xml:space="preserve"> studenti del primo anno si suggerisce di partecipare al seminario di apertura e ad almeno due altri seminari, di cui uno di metodologia degli studi.</w:t>
      </w:r>
    </w:p>
    <w:p w14:paraId="4EDCABA0" w14:textId="77777777" w:rsidR="00017D7A" w:rsidRPr="006B57E3" w:rsidRDefault="00017D7A" w:rsidP="00017D7A">
      <w:pPr>
        <w:pStyle w:val="Default"/>
        <w:rPr>
          <w:color w:val="215868" w:themeColor="accent5" w:themeShade="80"/>
        </w:rPr>
      </w:pPr>
    </w:p>
    <w:p w14:paraId="44B89B0A"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6"/>
          <w:szCs w:val="16"/>
        </w:rPr>
      </w:pPr>
    </w:p>
    <w:p w14:paraId="7920B14F"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8"/>
          <w:szCs w:val="28"/>
        </w:rPr>
      </w:pPr>
      <w:r w:rsidRPr="006B57E3">
        <w:rPr>
          <w:rFonts w:ascii="Times New Roman" w:hAnsi="Times New Roman" w:cs="Times New Roman"/>
          <w:b/>
          <w:bCs/>
          <w:i/>
          <w:iCs/>
          <w:color w:val="215868" w:themeColor="accent5" w:themeShade="80"/>
          <w:kern w:val="1"/>
          <w:sz w:val="28"/>
          <w:szCs w:val="28"/>
        </w:rPr>
        <w:t>Verifiche a distanza e colloqui d'esame</w:t>
      </w:r>
    </w:p>
    <w:p w14:paraId="763F2C5E"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 verifica avviene in due momenti. Il primo è quello della </w:t>
      </w:r>
      <w:r w:rsidRPr="006B57E3">
        <w:rPr>
          <w:rFonts w:ascii="Times New Roman" w:hAnsi="Times New Roman" w:cs="Times New Roman"/>
          <w:i/>
          <w:iCs/>
          <w:color w:val="215868" w:themeColor="accent5" w:themeShade="80"/>
          <w:kern w:val="1"/>
          <w:sz w:val="22"/>
          <w:szCs w:val="22"/>
        </w:rPr>
        <w:t>verifica a distanza</w:t>
      </w:r>
      <w:r w:rsidRPr="006B57E3">
        <w:rPr>
          <w:rFonts w:ascii="Times New Roman" w:hAnsi="Times New Roman" w:cs="Times New Roman"/>
          <w:color w:val="215868" w:themeColor="accent5" w:themeShade="80"/>
          <w:kern w:val="1"/>
          <w:sz w:val="22"/>
          <w:szCs w:val="22"/>
        </w:rPr>
        <w:t xml:space="preserve">, tramite </w:t>
      </w:r>
      <w:r w:rsidRPr="006B57E3">
        <w:rPr>
          <w:rFonts w:ascii="Times New Roman" w:hAnsi="Times New Roman" w:cs="Times New Roman"/>
          <w:i/>
          <w:iCs/>
          <w:color w:val="215868" w:themeColor="accent5" w:themeShade="80"/>
          <w:kern w:val="1"/>
          <w:sz w:val="22"/>
          <w:szCs w:val="22"/>
        </w:rPr>
        <w:t>questionari</w:t>
      </w:r>
      <w:r w:rsidRPr="006B57E3">
        <w:rPr>
          <w:rFonts w:ascii="Times New Roman" w:hAnsi="Times New Roman" w:cs="Times New Roman"/>
          <w:color w:val="215868" w:themeColor="accent5" w:themeShade="80"/>
          <w:kern w:val="1"/>
          <w:sz w:val="22"/>
          <w:szCs w:val="22"/>
        </w:rPr>
        <w:t>.</w:t>
      </w:r>
    </w:p>
    <w:p w14:paraId="7095F7F9" w14:textId="13BBAAC4"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ab/>
        <w:t>Al termine dello studio di ciascuna unità, si richiede l’invio di alcune risposte scritte alle domande poste nelle schede di verifica</w:t>
      </w:r>
      <w:r w:rsidR="00E002A3" w:rsidRPr="006B57E3">
        <w:rPr>
          <w:rFonts w:ascii="Times New Roman" w:hAnsi="Times New Roman" w:cs="Times New Roman"/>
          <w:color w:val="215868" w:themeColor="accent5" w:themeShade="80"/>
          <w:kern w:val="1"/>
          <w:sz w:val="22"/>
          <w:szCs w:val="22"/>
        </w:rPr>
        <w:t xml:space="preserve"> e/o </w:t>
      </w:r>
      <w:r w:rsidRPr="006B57E3">
        <w:rPr>
          <w:rFonts w:ascii="Times New Roman" w:hAnsi="Times New Roman" w:cs="Times New Roman"/>
          <w:color w:val="215868" w:themeColor="accent5" w:themeShade="80"/>
          <w:kern w:val="1"/>
          <w:sz w:val="22"/>
          <w:szCs w:val="22"/>
        </w:rPr>
        <w:t xml:space="preserve">di un breve elaborato scritto. </w:t>
      </w:r>
      <w:r w:rsidR="00F711B3" w:rsidRPr="006B57E3">
        <w:rPr>
          <w:rFonts w:ascii="Times New Roman" w:hAnsi="Times New Roman" w:cs="Times New Roman"/>
          <w:color w:val="215868" w:themeColor="accent5" w:themeShade="80"/>
          <w:sz w:val="22"/>
          <w:szCs w:val="22"/>
        </w:rPr>
        <w:t>Farà seguito, da parte della Facoltà, l’approvazione di questi lavori e l’ammissione all’esame orale, accompagnata, da parte del/la docente da eventuali commenti ed indicazioni per la preparazione del colloquio d’esame.</w:t>
      </w:r>
    </w:p>
    <w:p w14:paraId="445705F7" w14:textId="7FF2D2B2" w:rsidR="005C5E77" w:rsidRPr="006B57E3" w:rsidRDefault="00F711B3" w:rsidP="005C5E77">
      <w:pPr>
        <w:widowControl w:val="0"/>
        <w:autoSpaceDE w:val="0"/>
        <w:autoSpaceDN w:val="0"/>
        <w:adjustRightInd w:val="0"/>
        <w:ind w:firstLine="708"/>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sz w:val="22"/>
          <w:szCs w:val="22"/>
        </w:rPr>
        <w:t>I colloqui d’esame, le cui date vengono calendarizzate e comunicate all’inizio del semestre, avvengono</w:t>
      </w:r>
      <w:r w:rsidRPr="006B57E3">
        <w:rPr>
          <w:rFonts w:ascii="Times New Roman" w:hAnsi="Times New Roman" w:cs="Times New Roman"/>
          <w:color w:val="215868" w:themeColor="accent5" w:themeShade="80"/>
          <w:kern w:val="1"/>
          <w:sz w:val="22"/>
          <w:szCs w:val="22"/>
        </w:rPr>
        <w:t xml:space="preserve"> attualmente online (Skype); qualora la situazione epidemiologica lo consentirà, </w:t>
      </w:r>
      <w:r w:rsidR="005C5E77" w:rsidRPr="006B57E3">
        <w:rPr>
          <w:rFonts w:ascii="Times New Roman" w:hAnsi="Times New Roman" w:cs="Times New Roman"/>
          <w:color w:val="215868" w:themeColor="accent5" w:themeShade="80"/>
          <w:kern w:val="1"/>
          <w:sz w:val="22"/>
          <w:szCs w:val="22"/>
        </w:rPr>
        <w:t>presso la sede della Facoltà, Roma, via Pietro Cossa 44, ingresso segreteria/biblioteca (vengono periodicamente fissati e comunicati i calendari delle giornate d’esame</w:t>
      </w:r>
      <w:r w:rsidR="00E45189" w:rsidRPr="006B57E3">
        <w:rPr>
          <w:rFonts w:ascii="Times New Roman" w:hAnsi="Times New Roman" w:cs="Times New Roman"/>
          <w:color w:val="215868" w:themeColor="accent5" w:themeShade="80"/>
          <w:kern w:val="1"/>
          <w:sz w:val="22"/>
          <w:szCs w:val="22"/>
        </w:rPr>
        <w:t>:</w:t>
      </w:r>
      <w:r w:rsidR="00E45189" w:rsidRPr="006B57E3">
        <w:rPr>
          <w:color w:val="215868" w:themeColor="accent5" w:themeShade="80"/>
        </w:rPr>
        <w:t xml:space="preserve"> </w:t>
      </w:r>
      <w:r w:rsidR="00E45189" w:rsidRPr="006B57E3">
        <w:rPr>
          <w:rFonts w:ascii="Times New Roman" w:hAnsi="Times New Roman" w:cs="Times New Roman"/>
          <w:color w:val="215868" w:themeColor="accent5" w:themeShade="80"/>
          <w:kern w:val="1"/>
          <w:sz w:val="22"/>
          <w:szCs w:val="22"/>
        </w:rPr>
        <w:t>http://facoltavaldese.org/it/Laurea+in+SBT</w:t>
      </w:r>
      <w:r w:rsidR="005C5E77" w:rsidRPr="006B57E3">
        <w:rPr>
          <w:rFonts w:ascii="Times New Roman" w:hAnsi="Times New Roman" w:cs="Times New Roman"/>
          <w:color w:val="215868" w:themeColor="accent5" w:themeShade="80"/>
          <w:kern w:val="1"/>
          <w:sz w:val="22"/>
          <w:szCs w:val="22"/>
        </w:rPr>
        <w:t>).</w:t>
      </w:r>
    </w:p>
    <w:p w14:paraId="598CADF8" w14:textId="77777777" w:rsidR="005C5E77" w:rsidRPr="006B57E3" w:rsidRDefault="005C5E77" w:rsidP="005C5E77">
      <w:pPr>
        <w:widowControl w:val="0"/>
        <w:autoSpaceDE w:val="0"/>
        <w:autoSpaceDN w:val="0"/>
        <w:adjustRightInd w:val="0"/>
        <w:ind w:firstLine="708"/>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Nell’ambito dell’esame i contenuti informativi specifici di ogni unità non vengono più</w:t>
      </w:r>
      <w:r w:rsidRPr="006B57E3">
        <w:rPr>
          <w:rFonts w:ascii="Times New Roman" w:hAnsi="Times New Roman" w:cs="Times New Roman"/>
          <w:color w:val="215868" w:themeColor="accent5" w:themeShade="80"/>
          <w:kern w:val="1"/>
        </w:rPr>
        <w:t xml:space="preserve"> riverificati;</w:t>
      </w:r>
      <w:r w:rsidRPr="006B57E3">
        <w:rPr>
          <w:rFonts w:ascii="Times New Roman" w:hAnsi="Times New Roman" w:cs="Times New Roman"/>
          <w:color w:val="215868" w:themeColor="accent5" w:themeShade="80"/>
          <w:kern w:val="1"/>
          <w:sz w:val="22"/>
          <w:szCs w:val="22"/>
        </w:rPr>
        <w:t xml:space="preserve"> obiettivo del colloquio è invece la valutazione dell’insieme della formazione acquisita.</w:t>
      </w:r>
    </w:p>
    <w:p w14:paraId="04FAE9C0"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6"/>
          <w:szCs w:val="16"/>
        </w:rPr>
      </w:pPr>
    </w:p>
    <w:p w14:paraId="28E61862"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8"/>
          <w:szCs w:val="28"/>
        </w:rPr>
      </w:pPr>
      <w:r w:rsidRPr="006B57E3">
        <w:rPr>
          <w:rFonts w:ascii="Times New Roman" w:hAnsi="Times New Roman" w:cs="Times New Roman"/>
          <w:b/>
          <w:bCs/>
          <w:i/>
          <w:iCs/>
          <w:color w:val="215868" w:themeColor="accent5" w:themeShade="80"/>
          <w:kern w:val="1"/>
          <w:sz w:val="28"/>
          <w:szCs w:val="28"/>
        </w:rPr>
        <w:t>Obiettivi della formazione</w:t>
      </w:r>
    </w:p>
    <w:p w14:paraId="1E4232D5"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Ambito delle </w:t>
      </w:r>
      <w:r w:rsidRPr="006B57E3">
        <w:rPr>
          <w:rFonts w:ascii="Times New Roman" w:hAnsi="Times New Roman" w:cs="Times New Roman"/>
          <w:b/>
          <w:bCs/>
          <w:i/>
          <w:iCs/>
          <w:color w:val="215868" w:themeColor="accent5" w:themeShade="80"/>
          <w:kern w:val="1"/>
          <w:sz w:val="22"/>
          <w:szCs w:val="22"/>
        </w:rPr>
        <w:t>conoscenze</w:t>
      </w:r>
      <w:r w:rsidRPr="006B57E3">
        <w:rPr>
          <w:rFonts w:ascii="Times New Roman" w:hAnsi="Times New Roman" w:cs="Times New Roman"/>
          <w:color w:val="215868" w:themeColor="accent5" w:themeShade="80"/>
          <w:kern w:val="1"/>
          <w:sz w:val="22"/>
          <w:szCs w:val="22"/>
        </w:rPr>
        <w:t xml:space="preserve"> (contenuti dell'apprendimento, cioè il "sapere"), da acquisire progressivamente nell'arco del primo e del secondo anno:</w:t>
      </w:r>
    </w:p>
    <w:p w14:paraId="6CA4D6F0" w14:textId="77777777" w:rsidR="005C5E77" w:rsidRPr="006B57E3" w:rsidRDefault="005C5E77" w:rsidP="005C5E77">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linguaggio settoriale</w:t>
      </w:r>
      <w:r w:rsidRPr="006B57E3">
        <w:rPr>
          <w:rFonts w:ascii="Times New Roman" w:hAnsi="Times New Roman" w:cs="Times New Roman"/>
          <w:color w:val="215868" w:themeColor="accent5" w:themeShade="80"/>
          <w:kern w:val="1"/>
          <w:sz w:val="22"/>
          <w:szCs w:val="22"/>
        </w:rPr>
        <w:t xml:space="preserve"> di ciascuna delle 5 discipline teologiche; </w:t>
      </w:r>
      <w:r w:rsidRPr="006B57E3">
        <w:rPr>
          <w:rFonts w:ascii="Times New Roman" w:hAnsi="Times New Roman" w:cs="Times New Roman"/>
          <w:i/>
          <w:iCs/>
          <w:color w:val="215868" w:themeColor="accent5" w:themeShade="80"/>
          <w:kern w:val="1"/>
          <w:sz w:val="22"/>
          <w:szCs w:val="22"/>
        </w:rPr>
        <w:t>alcune tematiche introduttive e/o rilevanti</w:t>
      </w:r>
      <w:r w:rsidRPr="006B57E3">
        <w:rPr>
          <w:rFonts w:ascii="Times New Roman" w:hAnsi="Times New Roman" w:cs="Times New Roman"/>
          <w:color w:val="215868" w:themeColor="accent5" w:themeShade="80"/>
          <w:kern w:val="1"/>
          <w:sz w:val="22"/>
          <w:szCs w:val="22"/>
        </w:rPr>
        <w:t xml:space="preserve">, a livello di </w:t>
      </w:r>
      <w:r w:rsidRPr="006B57E3">
        <w:rPr>
          <w:rFonts w:ascii="Times New Roman" w:hAnsi="Times New Roman" w:cs="Times New Roman"/>
          <w:i/>
          <w:iCs/>
          <w:color w:val="215868" w:themeColor="accent5" w:themeShade="80"/>
          <w:kern w:val="1"/>
          <w:sz w:val="22"/>
          <w:szCs w:val="22"/>
        </w:rPr>
        <w:t>alta divulgazione</w:t>
      </w:r>
      <w:r w:rsidRPr="006B57E3">
        <w:rPr>
          <w:rFonts w:ascii="Times New Roman" w:hAnsi="Times New Roman" w:cs="Times New Roman"/>
          <w:color w:val="215868" w:themeColor="accent5" w:themeShade="80"/>
          <w:kern w:val="1"/>
          <w:sz w:val="22"/>
          <w:szCs w:val="22"/>
        </w:rPr>
        <w:t xml:space="preserve">, di ciascuna delle 5 discipline </w:t>
      </w:r>
      <w:proofErr w:type="gramStart"/>
      <w:r w:rsidRPr="006B57E3">
        <w:rPr>
          <w:rFonts w:ascii="Times New Roman" w:hAnsi="Times New Roman" w:cs="Times New Roman"/>
          <w:color w:val="215868" w:themeColor="accent5" w:themeShade="80"/>
          <w:kern w:val="1"/>
          <w:sz w:val="22"/>
          <w:szCs w:val="22"/>
        </w:rPr>
        <w:t>teologiche;  e</w:t>
      </w:r>
      <w:proofErr w:type="gramEnd"/>
      <w:r w:rsidRPr="006B57E3">
        <w:rPr>
          <w:rFonts w:ascii="Times New Roman" w:hAnsi="Times New Roman" w:cs="Times New Roman"/>
          <w:color w:val="215868" w:themeColor="accent5" w:themeShade="80"/>
          <w:kern w:val="1"/>
          <w:sz w:val="22"/>
          <w:szCs w:val="22"/>
        </w:rPr>
        <w:t xml:space="preserve"> nel terzo anno:</w:t>
      </w:r>
    </w:p>
    <w:p w14:paraId="0AD6B2EC" w14:textId="77777777" w:rsidR="005C5E77" w:rsidRPr="006B57E3" w:rsidRDefault="005C5E77" w:rsidP="005C5E77">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un'area delimitata</w:t>
      </w:r>
      <w:r w:rsidRPr="006B57E3">
        <w:rPr>
          <w:rFonts w:ascii="Times New Roman" w:hAnsi="Times New Roman" w:cs="Times New Roman"/>
          <w:color w:val="215868" w:themeColor="accent5" w:themeShade="80"/>
          <w:kern w:val="1"/>
          <w:sz w:val="22"/>
          <w:szCs w:val="22"/>
        </w:rPr>
        <w:t>, a livello di</w:t>
      </w:r>
      <w:r w:rsidRPr="006B57E3">
        <w:rPr>
          <w:rFonts w:ascii="Times New Roman" w:hAnsi="Times New Roman" w:cs="Times New Roman"/>
          <w:i/>
          <w:iCs/>
          <w:color w:val="215868" w:themeColor="accent5" w:themeShade="80"/>
          <w:kern w:val="1"/>
          <w:sz w:val="22"/>
          <w:szCs w:val="22"/>
        </w:rPr>
        <w:t xml:space="preserve"> approfondimento</w:t>
      </w:r>
      <w:r w:rsidRPr="006B57E3">
        <w:rPr>
          <w:rFonts w:ascii="Times New Roman" w:hAnsi="Times New Roman" w:cs="Times New Roman"/>
          <w:color w:val="215868" w:themeColor="accent5" w:themeShade="80"/>
          <w:kern w:val="1"/>
          <w:sz w:val="22"/>
          <w:szCs w:val="22"/>
        </w:rPr>
        <w:t>, in una delle discipline teologiche.</w:t>
      </w:r>
    </w:p>
    <w:p w14:paraId="699AB36A"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p>
    <w:p w14:paraId="6EE1E5BD"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Ambito delle </w:t>
      </w:r>
      <w:r w:rsidRPr="006B57E3">
        <w:rPr>
          <w:rFonts w:ascii="Times New Roman" w:hAnsi="Times New Roman" w:cs="Times New Roman"/>
          <w:b/>
          <w:bCs/>
          <w:i/>
          <w:iCs/>
          <w:color w:val="215868" w:themeColor="accent5" w:themeShade="80"/>
          <w:kern w:val="1"/>
          <w:sz w:val="22"/>
          <w:szCs w:val="22"/>
        </w:rPr>
        <w:t>capacità</w:t>
      </w:r>
      <w:r w:rsidRPr="006B57E3">
        <w:rPr>
          <w:rFonts w:ascii="Times New Roman" w:hAnsi="Times New Roman" w:cs="Times New Roman"/>
          <w:color w:val="215868" w:themeColor="accent5" w:themeShade="80"/>
          <w:kern w:val="1"/>
          <w:sz w:val="22"/>
          <w:szCs w:val="22"/>
        </w:rPr>
        <w:t xml:space="preserve"> (possibilità operativa di applicare in situazioni concrete l'istruzione appresa, cioè il "saper fare"), da sviluppare gradualmente nell'arco dei primi due anni:</w:t>
      </w:r>
    </w:p>
    <w:p w14:paraId="6B3763A4" w14:textId="77777777" w:rsidR="005C5E77" w:rsidRPr="006B57E3" w:rsidRDefault="005C5E77" w:rsidP="005C5E77">
      <w:pPr>
        <w:widowControl w:val="0"/>
        <w:numPr>
          <w:ilvl w:val="0"/>
          <w:numId w:val="12"/>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comprensione attiva del linguaggio settoriale e della struttura dei vari strumenti</w:t>
      </w:r>
      <w:r w:rsidRPr="006B57E3">
        <w:rPr>
          <w:rFonts w:ascii="Times New Roman" w:hAnsi="Times New Roman" w:cs="Times New Roman"/>
          <w:color w:val="215868" w:themeColor="accent5" w:themeShade="80"/>
          <w:kern w:val="1"/>
          <w:sz w:val="22"/>
          <w:szCs w:val="22"/>
        </w:rPr>
        <w:t xml:space="preserve">: schede, articoli, libri, manuali, dizionari, enciclopedie, ecc.; sulle materie trattate, realizzazione di </w:t>
      </w:r>
      <w:r w:rsidRPr="006B57E3">
        <w:rPr>
          <w:rFonts w:ascii="Times New Roman" w:hAnsi="Times New Roman" w:cs="Times New Roman"/>
          <w:i/>
          <w:iCs/>
          <w:color w:val="215868" w:themeColor="accent5" w:themeShade="80"/>
          <w:kern w:val="1"/>
          <w:sz w:val="22"/>
          <w:szCs w:val="22"/>
        </w:rPr>
        <w:t>schemi</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mappe</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sintesi</w:t>
      </w:r>
      <w:r w:rsidRPr="006B57E3">
        <w:rPr>
          <w:rFonts w:ascii="Times New Roman" w:hAnsi="Times New Roman" w:cs="Times New Roman"/>
          <w:color w:val="215868" w:themeColor="accent5" w:themeShade="80"/>
          <w:kern w:val="1"/>
          <w:sz w:val="22"/>
          <w:szCs w:val="22"/>
        </w:rPr>
        <w:t xml:space="preserve">, ecc.; saper </w:t>
      </w:r>
      <w:r w:rsidRPr="006B57E3">
        <w:rPr>
          <w:rFonts w:ascii="Times New Roman" w:hAnsi="Times New Roman" w:cs="Times New Roman"/>
          <w:i/>
          <w:iCs/>
          <w:color w:val="215868" w:themeColor="accent5" w:themeShade="80"/>
          <w:kern w:val="1"/>
          <w:sz w:val="22"/>
          <w:szCs w:val="22"/>
        </w:rPr>
        <w:t>riportare una posizione altrui</w:t>
      </w:r>
      <w:r w:rsidRPr="006B57E3">
        <w:rPr>
          <w:rFonts w:ascii="Times New Roman" w:hAnsi="Times New Roman" w:cs="Times New Roman"/>
          <w:color w:val="215868" w:themeColor="accent5" w:themeShade="80"/>
          <w:kern w:val="1"/>
          <w:sz w:val="22"/>
          <w:szCs w:val="22"/>
        </w:rPr>
        <w:t xml:space="preserve"> ("stato della questione", argomentazioni presentate), valutarne gli argomenti e </w:t>
      </w:r>
      <w:r w:rsidRPr="006B57E3">
        <w:rPr>
          <w:rFonts w:ascii="Times New Roman" w:hAnsi="Times New Roman" w:cs="Times New Roman"/>
          <w:i/>
          <w:iCs/>
          <w:color w:val="215868" w:themeColor="accent5" w:themeShade="80"/>
          <w:kern w:val="1"/>
          <w:sz w:val="22"/>
          <w:szCs w:val="22"/>
        </w:rPr>
        <w:t>scegliere una posizione motivandola</w:t>
      </w:r>
      <w:r w:rsidRPr="006B57E3">
        <w:rPr>
          <w:rFonts w:ascii="Times New Roman" w:hAnsi="Times New Roman" w:cs="Times New Roman"/>
          <w:color w:val="215868" w:themeColor="accent5" w:themeShade="80"/>
          <w:kern w:val="1"/>
          <w:sz w:val="22"/>
          <w:szCs w:val="22"/>
        </w:rPr>
        <w:t>; e nel terzo anno:</w:t>
      </w:r>
    </w:p>
    <w:p w14:paraId="46F67EA4" w14:textId="77777777" w:rsidR="005C5E77" w:rsidRPr="006B57E3" w:rsidRDefault="005C5E77" w:rsidP="005C5E77">
      <w:pPr>
        <w:widowControl w:val="0"/>
        <w:numPr>
          <w:ilvl w:val="0"/>
          <w:numId w:val="12"/>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saper </w:t>
      </w:r>
      <w:r w:rsidRPr="006B57E3">
        <w:rPr>
          <w:rFonts w:ascii="Times New Roman" w:hAnsi="Times New Roman" w:cs="Times New Roman"/>
          <w:i/>
          <w:iCs/>
          <w:color w:val="215868" w:themeColor="accent5" w:themeShade="80"/>
          <w:kern w:val="1"/>
          <w:sz w:val="22"/>
          <w:szCs w:val="22"/>
        </w:rPr>
        <w:t xml:space="preserve">porre le domande </w:t>
      </w:r>
      <w:r w:rsidRPr="006B57E3">
        <w:rPr>
          <w:rFonts w:ascii="Times New Roman" w:hAnsi="Times New Roman" w:cs="Times New Roman"/>
          <w:color w:val="215868" w:themeColor="accent5" w:themeShade="80"/>
          <w:kern w:val="1"/>
          <w:sz w:val="22"/>
          <w:szCs w:val="22"/>
        </w:rPr>
        <w:t xml:space="preserve">e trasformarle in un </w:t>
      </w:r>
      <w:r w:rsidRPr="006B57E3">
        <w:rPr>
          <w:rFonts w:ascii="Times New Roman" w:hAnsi="Times New Roman" w:cs="Times New Roman"/>
          <w:i/>
          <w:iCs/>
          <w:color w:val="215868" w:themeColor="accent5" w:themeShade="80"/>
          <w:kern w:val="1"/>
          <w:sz w:val="22"/>
          <w:szCs w:val="22"/>
        </w:rPr>
        <w:t>progetto organizzato di studio</w:t>
      </w:r>
      <w:r w:rsidRPr="006B57E3">
        <w:rPr>
          <w:rFonts w:ascii="Times New Roman" w:hAnsi="Times New Roman" w:cs="Times New Roman"/>
          <w:color w:val="215868" w:themeColor="accent5" w:themeShade="80"/>
          <w:kern w:val="1"/>
          <w:sz w:val="22"/>
          <w:szCs w:val="22"/>
        </w:rPr>
        <w:t xml:space="preserve">; saper </w:t>
      </w:r>
      <w:r w:rsidRPr="006B57E3">
        <w:rPr>
          <w:rFonts w:ascii="Times New Roman" w:hAnsi="Times New Roman" w:cs="Times New Roman"/>
          <w:i/>
          <w:iCs/>
          <w:color w:val="215868" w:themeColor="accent5" w:themeShade="80"/>
          <w:kern w:val="1"/>
          <w:sz w:val="22"/>
          <w:szCs w:val="22"/>
        </w:rPr>
        <w:t xml:space="preserve">predisporre del materiale informativo e didattico </w:t>
      </w:r>
      <w:r w:rsidRPr="006B57E3">
        <w:rPr>
          <w:rFonts w:ascii="Times New Roman" w:hAnsi="Times New Roman" w:cs="Times New Roman"/>
          <w:color w:val="215868" w:themeColor="accent5" w:themeShade="80"/>
          <w:kern w:val="1"/>
          <w:sz w:val="22"/>
          <w:szCs w:val="22"/>
        </w:rPr>
        <w:t xml:space="preserve">nel campo dell'indirizzo scelto; saper realizzare </w:t>
      </w:r>
      <w:r w:rsidRPr="006B57E3">
        <w:rPr>
          <w:rFonts w:ascii="Times New Roman" w:hAnsi="Times New Roman" w:cs="Times New Roman"/>
          <w:i/>
          <w:iCs/>
          <w:color w:val="215868" w:themeColor="accent5" w:themeShade="80"/>
          <w:kern w:val="1"/>
          <w:sz w:val="22"/>
          <w:szCs w:val="22"/>
        </w:rPr>
        <w:t>recensioni</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articoli</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relazioni</w:t>
      </w:r>
      <w:r w:rsidRPr="006B57E3">
        <w:rPr>
          <w:rFonts w:ascii="Times New Roman" w:hAnsi="Times New Roman" w:cs="Times New Roman"/>
          <w:color w:val="215868" w:themeColor="accent5" w:themeShade="80"/>
          <w:kern w:val="1"/>
          <w:sz w:val="22"/>
          <w:szCs w:val="22"/>
        </w:rPr>
        <w:t xml:space="preserve"> su dibattiti, convegni, ecc. relativi ad argomenti dell'indirizzo scelto; saper </w:t>
      </w:r>
      <w:r w:rsidRPr="006B57E3">
        <w:rPr>
          <w:rFonts w:ascii="Times New Roman" w:hAnsi="Times New Roman" w:cs="Times New Roman"/>
          <w:i/>
          <w:iCs/>
          <w:color w:val="215868" w:themeColor="accent5" w:themeShade="80"/>
          <w:kern w:val="1"/>
          <w:sz w:val="22"/>
          <w:szCs w:val="22"/>
        </w:rPr>
        <w:t>intervenire in pubblico</w:t>
      </w:r>
      <w:r w:rsidRPr="006B57E3">
        <w:rPr>
          <w:rFonts w:ascii="Times New Roman" w:hAnsi="Times New Roman" w:cs="Times New Roman"/>
          <w:color w:val="215868" w:themeColor="accent5" w:themeShade="80"/>
          <w:kern w:val="1"/>
          <w:sz w:val="22"/>
          <w:szCs w:val="22"/>
        </w:rPr>
        <w:t xml:space="preserve"> su un argomento dell'indirizzo scelto (ad es.: organizzazione e conduzione di uno studio biblico o di un ciclo di conferenze; presentazione di un libro; gestione di una tavola rotonda; ecc.).</w:t>
      </w:r>
    </w:p>
    <w:p w14:paraId="7965415A"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Ambito degli </w:t>
      </w:r>
      <w:r w:rsidRPr="006B57E3">
        <w:rPr>
          <w:rFonts w:ascii="Times New Roman" w:hAnsi="Times New Roman" w:cs="Times New Roman"/>
          <w:b/>
          <w:bCs/>
          <w:i/>
          <w:iCs/>
          <w:color w:val="215868" w:themeColor="accent5" w:themeShade="80"/>
          <w:kern w:val="1"/>
          <w:sz w:val="22"/>
          <w:szCs w:val="22"/>
        </w:rPr>
        <w:t xml:space="preserve">atteggiamenti </w:t>
      </w:r>
      <w:r w:rsidRPr="006B57E3">
        <w:rPr>
          <w:rFonts w:ascii="Times New Roman" w:hAnsi="Times New Roman" w:cs="Times New Roman"/>
          <w:color w:val="215868" w:themeColor="accent5" w:themeShade="80"/>
          <w:kern w:val="1"/>
          <w:sz w:val="22"/>
          <w:szCs w:val="22"/>
        </w:rPr>
        <w:t>(il tipo di approccio o di attitudine personale nell'impegno allo studio ed alla pratica, cioè il "saper essere"), da assumere e maturare nel corso dell'intero processo di formazione, ed oltre:</w:t>
      </w:r>
    </w:p>
    <w:p w14:paraId="3C89097D" w14:textId="77777777" w:rsidR="005C5E77" w:rsidRPr="006B57E3" w:rsidRDefault="005C5E77" w:rsidP="005C5E77">
      <w:pPr>
        <w:widowControl w:val="0"/>
        <w:numPr>
          <w:ilvl w:val="0"/>
          <w:numId w:val="13"/>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impegno ad un lavoro di </w:t>
      </w:r>
      <w:r w:rsidRPr="006B57E3">
        <w:rPr>
          <w:rFonts w:ascii="Times New Roman" w:hAnsi="Times New Roman" w:cs="Times New Roman"/>
          <w:i/>
          <w:iCs/>
          <w:color w:val="215868" w:themeColor="accent5" w:themeShade="80"/>
          <w:kern w:val="1"/>
          <w:sz w:val="22"/>
          <w:szCs w:val="22"/>
        </w:rPr>
        <w:t>ricerca</w:t>
      </w:r>
      <w:r w:rsidRPr="006B57E3">
        <w:rPr>
          <w:rFonts w:ascii="Times New Roman" w:hAnsi="Times New Roman" w:cs="Times New Roman"/>
          <w:color w:val="215868" w:themeColor="accent5" w:themeShade="80"/>
          <w:kern w:val="1"/>
          <w:sz w:val="22"/>
          <w:szCs w:val="22"/>
        </w:rPr>
        <w:t xml:space="preserve">, apertura ad un approccio </w:t>
      </w:r>
      <w:r w:rsidRPr="006B57E3">
        <w:rPr>
          <w:rFonts w:ascii="Times New Roman" w:hAnsi="Times New Roman" w:cs="Times New Roman"/>
          <w:i/>
          <w:iCs/>
          <w:color w:val="215868" w:themeColor="accent5" w:themeShade="80"/>
          <w:kern w:val="1"/>
          <w:sz w:val="22"/>
          <w:szCs w:val="22"/>
        </w:rPr>
        <w:t>critico</w:t>
      </w:r>
      <w:r w:rsidRPr="006B57E3">
        <w:rPr>
          <w:rFonts w:ascii="Times New Roman" w:hAnsi="Times New Roman" w:cs="Times New Roman"/>
          <w:color w:val="215868" w:themeColor="accent5" w:themeShade="80"/>
          <w:kern w:val="1"/>
          <w:sz w:val="22"/>
          <w:szCs w:val="22"/>
        </w:rPr>
        <w:t xml:space="preserve">, sviluppato nell'ottica della </w:t>
      </w:r>
      <w:r w:rsidRPr="006B57E3">
        <w:rPr>
          <w:rFonts w:ascii="Times New Roman" w:hAnsi="Times New Roman" w:cs="Times New Roman"/>
          <w:i/>
          <w:iCs/>
          <w:color w:val="215868" w:themeColor="accent5" w:themeShade="80"/>
          <w:kern w:val="1"/>
          <w:sz w:val="22"/>
          <w:szCs w:val="22"/>
        </w:rPr>
        <w:t>libertà scientifica</w:t>
      </w:r>
      <w:r w:rsidRPr="006B57E3">
        <w:rPr>
          <w:rFonts w:ascii="Times New Roman" w:hAnsi="Times New Roman" w:cs="Times New Roman"/>
          <w:color w:val="215868" w:themeColor="accent5" w:themeShade="80"/>
          <w:kern w:val="1"/>
          <w:sz w:val="22"/>
          <w:szCs w:val="22"/>
        </w:rPr>
        <w:t>;</w:t>
      </w:r>
    </w:p>
    <w:p w14:paraId="703DDA8C" w14:textId="77777777" w:rsidR="005C5E77" w:rsidRPr="006B57E3" w:rsidRDefault="005C5E77" w:rsidP="005C5E77">
      <w:pPr>
        <w:widowControl w:val="0"/>
        <w:numPr>
          <w:ilvl w:val="0"/>
          <w:numId w:val="13"/>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spacing w:val="-3"/>
          <w:kern w:val="1"/>
          <w:sz w:val="22"/>
          <w:szCs w:val="22"/>
        </w:rPr>
        <w:t>dialettica</w:t>
      </w:r>
      <w:r w:rsidRPr="006B57E3">
        <w:rPr>
          <w:rFonts w:ascii="Times New Roman" w:hAnsi="Times New Roman" w:cs="Times New Roman"/>
          <w:color w:val="215868" w:themeColor="accent5" w:themeShade="80"/>
          <w:spacing w:val="-3"/>
          <w:kern w:val="1"/>
          <w:sz w:val="22"/>
          <w:szCs w:val="22"/>
        </w:rPr>
        <w:t xml:space="preserve"> tra la convinzione forte (la propria convinzione che si esprime, o quella dell'interlocutore che si rispetta cercando prima di tutto di capirla) e il riconoscimento di altre convinzioni;</w:t>
      </w:r>
    </w:p>
    <w:p w14:paraId="0FF61A68" w14:textId="77777777" w:rsidR="005C5E77" w:rsidRPr="006B57E3" w:rsidRDefault="005C5E77" w:rsidP="005C5E77">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spacing w:val="-3"/>
          <w:kern w:val="1"/>
          <w:sz w:val="22"/>
          <w:szCs w:val="22"/>
        </w:rPr>
        <w:t xml:space="preserve">flessibilità </w:t>
      </w:r>
      <w:r w:rsidRPr="006B57E3">
        <w:rPr>
          <w:rFonts w:ascii="Times New Roman" w:hAnsi="Times New Roman" w:cs="Times New Roman"/>
          <w:color w:val="215868" w:themeColor="accent5" w:themeShade="80"/>
          <w:spacing w:val="-3"/>
          <w:kern w:val="1"/>
          <w:sz w:val="22"/>
          <w:szCs w:val="22"/>
        </w:rPr>
        <w:t>e apertura a nuove formulazioni e nuovi linguaggi;</w:t>
      </w:r>
    </w:p>
    <w:p w14:paraId="6F5FD0D5" w14:textId="77777777" w:rsidR="005C5E77" w:rsidRPr="006B57E3" w:rsidRDefault="005C5E77" w:rsidP="005C5E77">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spacing w:val="-3"/>
          <w:kern w:val="1"/>
          <w:sz w:val="22"/>
          <w:szCs w:val="22"/>
        </w:rPr>
        <w:lastRenderedPageBreak/>
        <w:t>disponibilità al confronto</w:t>
      </w:r>
      <w:r w:rsidRPr="006B57E3">
        <w:rPr>
          <w:rFonts w:ascii="Times New Roman" w:hAnsi="Times New Roman" w:cs="Times New Roman"/>
          <w:color w:val="215868" w:themeColor="accent5" w:themeShade="80"/>
          <w:spacing w:val="-3"/>
          <w:kern w:val="1"/>
          <w:sz w:val="22"/>
          <w:szCs w:val="22"/>
        </w:rPr>
        <w:t xml:space="preserve"> con la realtà ecclesiale e/o scolastica e/o culturale che usufruirà dei risultati della ricerca.</w:t>
      </w:r>
    </w:p>
    <w:p w14:paraId="49DB7F67"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2"/>
          <w:szCs w:val="12"/>
        </w:rPr>
      </w:pPr>
    </w:p>
    <w:p w14:paraId="5D18E067" w14:textId="1DD01D37" w:rsidR="00AB2E4E" w:rsidRPr="006B57E3" w:rsidRDefault="00AB2E4E" w:rsidP="00AB2E4E">
      <w:pPr>
        <w:pStyle w:val="Testocommento"/>
        <w:rPr>
          <w:rFonts w:ascii="Times New Roman" w:hAnsi="Times New Roman" w:cs="Times New Roman"/>
          <w:color w:val="215868" w:themeColor="accent5" w:themeShade="80"/>
          <w:sz w:val="32"/>
          <w:szCs w:val="32"/>
        </w:rPr>
      </w:pPr>
      <w:r w:rsidRPr="006B57E3">
        <w:rPr>
          <w:rFonts w:ascii="Times New Roman" w:hAnsi="Times New Roman" w:cs="Times New Roman"/>
          <w:b/>
          <w:i/>
          <w:color w:val="215868" w:themeColor="accent5" w:themeShade="80"/>
          <w:sz w:val="32"/>
          <w:szCs w:val="32"/>
        </w:rPr>
        <w:t>Partecipazione ai corsi in Facoltà</w:t>
      </w:r>
    </w:p>
    <w:p w14:paraId="26D1CDF3" w14:textId="69E08075" w:rsidR="00AB2E4E" w:rsidRPr="006B57E3" w:rsidRDefault="00AB2E4E" w:rsidP="00AB2E4E">
      <w:pPr>
        <w:pStyle w:val="Testocommento"/>
        <w:jc w:val="both"/>
        <w:rPr>
          <w:rFonts w:ascii="Times New Roman" w:hAnsi="Times New Roman" w:cs="Times New Roman"/>
          <w:color w:val="215868" w:themeColor="accent5" w:themeShade="80"/>
          <w:sz w:val="22"/>
          <w:szCs w:val="22"/>
        </w:rPr>
      </w:pPr>
      <w:r w:rsidRPr="006B57E3">
        <w:rPr>
          <w:rFonts w:ascii="Times New Roman" w:hAnsi="Times New Roman" w:cs="Times New Roman"/>
          <w:color w:val="215868" w:themeColor="accent5" w:themeShade="80"/>
          <w:sz w:val="22"/>
          <w:szCs w:val="22"/>
        </w:rPr>
        <w:t xml:space="preserve">Per favorire lo studio individuale a distanza e la preparazione agli esami, viene predisposto </w:t>
      </w:r>
      <w:r w:rsidR="00824B4A" w:rsidRPr="006B57E3">
        <w:rPr>
          <w:rFonts w:ascii="Times New Roman" w:hAnsi="Times New Roman" w:cs="Times New Roman"/>
          <w:color w:val="215868" w:themeColor="accent5" w:themeShade="80"/>
          <w:sz w:val="22"/>
          <w:szCs w:val="22"/>
        </w:rPr>
        <w:t xml:space="preserve">ogni anno </w:t>
      </w:r>
      <w:r w:rsidRPr="006B57E3">
        <w:rPr>
          <w:rFonts w:ascii="Times New Roman" w:hAnsi="Times New Roman" w:cs="Times New Roman"/>
          <w:color w:val="215868" w:themeColor="accent5" w:themeShade="80"/>
          <w:sz w:val="22"/>
          <w:szCs w:val="22"/>
        </w:rPr>
        <w:t>un programma di varie at</w:t>
      </w:r>
      <w:r w:rsidR="00824B4A" w:rsidRPr="006B57E3">
        <w:rPr>
          <w:rFonts w:ascii="Times New Roman" w:hAnsi="Times New Roman" w:cs="Times New Roman"/>
          <w:color w:val="215868" w:themeColor="accent5" w:themeShade="80"/>
          <w:sz w:val="22"/>
          <w:szCs w:val="22"/>
        </w:rPr>
        <w:t>tività di didattica seminariale</w:t>
      </w:r>
      <w:r w:rsidRPr="006B57E3">
        <w:rPr>
          <w:rFonts w:ascii="Times New Roman" w:hAnsi="Times New Roman" w:cs="Times New Roman"/>
          <w:color w:val="215868" w:themeColor="accent5" w:themeShade="80"/>
          <w:sz w:val="22"/>
          <w:szCs w:val="22"/>
        </w:rPr>
        <w:t xml:space="preserve"> organizzata online e di durata di una mezza giornata: un'opportunità per gli studenti di confrontarsi sia con i colleghi sia con i/le docenti. Nel corso di ciascuna sessione viene presentata una delle unità didattiche, uno dei moduli del programma o un problema inerente alla metodologia degli studi. </w:t>
      </w:r>
    </w:p>
    <w:p w14:paraId="4900AEA4" w14:textId="0CAA955A" w:rsidR="005C5E77" w:rsidRDefault="00AB2E4E" w:rsidP="00AB2E4E">
      <w:pPr>
        <w:widowControl w:val="0"/>
        <w:autoSpaceDE w:val="0"/>
        <w:autoSpaceDN w:val="0"/>
        <w:adjustRightInd w:val="0"/>
        <w:jc w:val="both"/>
        <w:rPr>
          <w:rFonts w:ascii="Times New Roman" w:hAnsi="Times New Roman" w:cs="Times New Roman"/>
          <w:color w:val="215868" w:themeColor="accent5" w:themeShade="80"/>
          <w:sz w:val="22"/>
          <w:szCs w:val="22"/>
        </w:rPr>
      </w:pPr>
      <w:r w:rsidRPr="006B57E3">
        <w:rPr>
          <w:rFonts w:ascii="Times New Roman" w:hAnsi="Times New Roman" w:cs="Times New Roman"/>
          <w:color w:val="215868" w:themeColor="accent5" w:themeShade="80"/>
          <w:sz w:val="22"/>
          <w:szCs w:val="22"/>
        </w:rPr>
        <w:t>In particolare agli/</w:t>
      </w:r>
      <w:proofErr w:type="spellStart"/>
      <w:r w:rsidRPr="006B57E3">
        <w:rPr>
          <w:rFonts w:ascii="Times New Roman" w:hAnsi="Times New Roman" w:cs="Times New Roman"/>
          <w:color w:val="215868" w:themeColor="accent5" w:themeShade="80"/>
          <w:sz w:val="22"/>
          <w:szCs w:val="22"/>
        </w:rPr>
        <w:t>lle</w:t>
      </w:r>
      <w:proofErr w:type="spellEnd"/>
      <w:r w:rsidRPr="006B57E3">
        <w:rPr>
          <w:rFonts w:ascii="Times New Roman" w:hAnsi="Times New Roman" w:cs="Times New Roman"/>
          <w:color w:val="215868" w:themeColor="accent5" w:themeShade="80"/>
          <w:sz w:val="22"/>
          <w:szCs w:val="22"/>
        </w:rPr>
        <w:t xml:space="preserve"> studenti del primo anno si suggerisce di partecipare al seminario di apertura e ad almeno</w:t>
      </w:r>
      <w:r w:rsidR="00824B4A" w:rsidRPr="006B57E3">
        <w:rPr>
          <w:rFonts w:ascii="Times New Roman" w:hAnsi="Times New Roman" w:cs="Times New Roman"/>
          <w:color w:val="215868" w:themeColor="accent5" w:themeShade="80"/>
          <w:sz w:val="22"/>
          <w:szCs w:val="22"/>
        </w:rPr>
        <w:t xml:space="preserve"> </w:t>
      </w:r>
      <w:r w:rsidRPr="006B57E3">
        <w:rPr>
          <w:rFonts w:ascii="Times New Roman" w:hAnsi="Times New Roman" w:cs="Times New Roman"/>
          <w:color w:val="215868" w:themeColor="accent5" w:themeShade="80"/>
          <w:sz w:val="22"/>
          <w:szCs w:val="22"/>
        </w:rPr>
        <w:t>due altri seminari, di cui uno di metodologia degli studi.</w:t>
      </w:r>
    </w:p>
    <w:p w14:paraId="07304CAE" w14:textId="62FA5E6A" w:rsidR="003E5574" w:rsidRDefault="003E5574" w:rsidP="00AB2E4E">
      <w:pPr>
        <w:widowControl w:val="0"/>
        <w:autoSpaceDE w:val="0"/>
        <w:autoSpaceDN w:val="0"/>
        <w:adjustRightInd w:val="0"/>
        <w:jc w:val="both"/>
        <w:rPr>
          <w:rFonts w:ascii="Times New Roman" w:hAnsi="Times New Roman" w:cs="Times New Roman"/>
          <w:color w:val="215868" w:themeColor="accent5" w:themeShade="80"/>
          <w:sz w:val="22"/>
          <w:szCs w:val="22"/>
        </w:rPr>
      </w:pPr>
    </w:p>
    <w:p w14:paraId="23FACB02" w14:textId="77777777" w:rsidR="003E5574" w:rsidRDefault="003E5574" w:rsidP="003E5574">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b/>
          <w:bCs/>
          <w:color w:val="215868" w:themeColor="accent5" w:themeShade="80"/>
          <w:sz w:val="22"/>
          <w:szCs w:val="22"/>
        </w:rPr>
      </w:pPr>
    </w:p>
    <w:p w14:paraId="6AEA654B" w14:textId="0875A2FF" w:rsidR="003E5574" w:rsidRPr="003E5574" w:rsidRDefault="003E5574" w:rsidP="003E5574">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15868" w:themeColor="accent5" w:themeShade="80"/>
          <w:sz w:val="22"/>
          <w:szCs w:val="22"/>
        </w:rPr>
      </w:pPr>
      <w:r w:rsidRPr="003E5574">
        <w:rPr>
          <w:rFonts w:ascii="Times New Roman" w:eastAsia="Times New Roman" w:hAnsi="Times New Roman" w:cs="Times New Roman"/>
          <w:b/>
          <w:bCs/>
          <w:color w:val="215868" w:themeColor="accent5" w:themeShade="80"/>
          <w:sz w:val="22"/>
          <w:szCs w:val="22"/>
        </w:rPr>
        <w:t>5 NOVEMBRE</w:t>
      </w:r>
      <w:r w:rsidRPr="003E5574">
        <w:rPr>
          <w:rFonts w:ascii="Times New Roman" w:eastAsia="Times New Roman" w:hAnsi="Times New Roman" w:cs="Times New Roman"/>
          <w:color w:val="215868" w:themeColor="accent5" w:themeShade="80"/>
          <w:sz w:val="22"/>
          <w:szCs w:val="22"/>
        </w:rPr>
        <w:t>: SEMINARIO SULLA PREPARAZIONE DEGLI ESAMI DI INTRODUZIONE INTERDISCIPLINARE NT </w:t>
      </w:r>
      <w:r w:rsidRPr="003E5574">
        <w:rPr>
          <w:rFonts w:ascii="Times New Roman" w:eastAsia="Times New Roman" w:hAnsi="Times New Roman" w:cs="Times New Roman"/>
          <w:b/>
          <w:bCs/>
          <w:color w:val="215868" w:themeColor="accent5" w:themeShade="80"/>
          <w:sz w:val="22"/>
          <w:szCs w:val="22"/>
        </w:rPr>
        <w:t>(PROF. ERIC NOFFKE)</w:t>
      </w:r>
      <w:r w:rsidRPr="003E5574">
        <w:rPr>
          <w:rFonts w:ascii="Times New Roman" w:eastAsia="Times New Roman" w:hAnsi="Times New Roman" w:cs="Times New Roman"/>
          <w:color w:val="215868" w:themeColor="accent5" w:themeShade="80"/>
          <w:sz w:val="22"/>
          <w:szCs w:val="22"/>
        </w:rPr>
        <w:t> ORE: 9-12,30</w:t>
      </w:r>
    </w:p>
    <w:p w14:paraId="3D3CCD7B" w14:textId="77777777" w:rsidR="003E5574" w:rsidRPr="003E5574" w:rsidRDefault="003E5574" w:rsidP="003E5574">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15868" w:themeColor="accent5" w:themeShade="80"/>
          <w:sz w:val="22"/>
          <w:szCs w:val="22"/>
        </w:rPr>
      </w:pPr>
    </w:p>
    <w:p w14:paraId="60A3BC6D" w14:textId="77777777" w:rsidR="003E5574" w:rsidRPr="003E5574" w:rsidRDefault="003E5574" w:rsidP="003E5574">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15868" w:themeColor="accent5" w:themeShade="80"/>
          <w:sz w:val="22"/>
          <w:szCs w:val="22"/>
        </w:rPr>
      </w:pPr>
      <w:r w:rsidRPr="003E5574">
        <w:rPr>
          <w:rFonts w:ascii="Times New Roman" w:eastAsia="Times New Roman" w:hAnsi="Times New Roman" w:cs="Times New Roman"/>
          <w:b/>
          <w:bCs/>
          <w:color w:val="215868" w:themeColor="accent5" w:themeShade="80"/>
          <w:sz w:val="22"/>
          <w:szCs w:val="22"/>
        </w:rPr>
        <w:t>10 DICEMBR</w:t>
      </w:r>
      <w:r w:rsidRPr="003E5574">
        <w:rPr>
          <w:rFonts w:ascii="Times New Roman" w:eastAsia="Times New Roman" w:hAnsi="Times New Roman" w:cs="Times New Roman"/>
          <w:color w:val="215868" w:themeColor="accent5" w:themeShade="80"/>
          <w:sz w:val="22"/>
          <w:szCs w:val="22"/>
        </w:rPr>
        <w:t>E: SEMINARIO SULLA PREPARAZIONE DEGLI ESAMI DI INTRODUZIONE INTERDISCIPLINARE AT</w:t>
      </w:r>
      <w:r w:rsidRPr="003E5574">
        <w:rPr>
          <w:rFonts w:ascii="Times New Roman" w:eastAsia="Times New Roman" w:hAnsi="Times New Roman" w:cs="Times New Roman"/>
          <w:b/>
          <w:bCs/>
          <w:color w:val="215868" w:themeColor="accent5" w:themeShade="80"/>
          <w:sz w:val="22"/>
          <w:szCs w:val="22"/>
        </w:rPr>
        <w:t> (PROF. DANIELE GARRONE)</w:t>
      </w:r>
      <w:r w:rsidRPr="003E5574">
        <w:rPr>
          <w:rFonts w:ascii="Times New Roman" w:eastAsia="Times New Roman" w:hAnsi="Times New Roman" w:cs="Times New Roman"/>
          <w:color w:val="215868" w:themeColor="accent5" w:themeShade="80"/>
          <w:sz w:val="22"/>
          <w:szCs w:val="22"/>
        </w:rPr>
        <w:t> ORE: 9-12,30 </w:t>
      </w:r>
    </w:p>
    <w:p w14:paraId="04808C26" w14:textId="77777777" w:rsidR="003E5574" w:rsidRPr="003E5574" w:rsidRDefault="003E5574" w:rsidP="003E5574">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15868" w:themeColor="accent5" w:themeShade="80"/>
          <w:sz w:val="22"/>
          <w:szCs w:val="22"/>
        </w:rPr>
      </w:pPr>
    </w:p>
    <w:p w14:paraId="528D4C85" w14:textId="77777777" w:rsidR="003E5574" w:rsidRPr="003E5574" w:rsidRDefault="003E5574" w:rsidP="003E5574">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15868" w:themeColor="accent5" w:themeShade="80"/>
          <w:sz w:val="22"/>
          <w:szCs w:val="22"/>
        </w:rPr>
      </w:pPr>
      <w:r w:rsidRPr="003E5574">
        <w:rPr>
          <w:rFonts w:ascii="Times New Roman" w:eastAsia="Times New Roman" w:hAnsi="Times New Roman" w:cs="Times New Roman"/>
          <w:b/>
          <w:bCs/>
          <w:color w:val="215868" w:themeColor="accent5" w:themeShade="80"/>
          <w:sz w:val="22"/>
          <w:szCs w:val="22"/>
        </w:rPr>
        <w:t>14 GENNAIO:</w:t>
      </w:r>
      <w:r w:rsidRPr="003E5574">
        <w:rPr>
          <w:rFonts w:ascii="Times New Roman" w:eastAsia="Times New Roman" w:hAnsi="Times New Roman" w:cs="Times New Roman"/>
          <w:color w:val="215868" w:themeColor="accent5" w:themeShade="80"/>
          <w:sz w:val="22"/>
          <w:szCs w:val="22"/>
        </w:rPr>
        <w:t> SEMINARIO SULLA PREPARAZIONE DEGLI ESAMI DI FONDAMENTI DI TEOLOGIA SISTEMATICA (</w:t>
      </w:r>
      <w:r w:rsidRPr="003E5574">
        <w:rPr>
          <w:rFonts w:ascii="Times New Roman" w:eastAsia="Times New Roman" w:hAnsi="Times New Roman" w:cs="Times New Roman"/>
          <w:b/>
          <w:bCs/>
          <w:color w:val="215868" w:themeColor="accent5" w:themeShade="80"/>
          <w:sz w:val="22"/>
          <w:szCs w:val="22"/>
        </w:rPr>
        <w:t>PROF. FULVIO FERRARIO</w:t>
      </w:r>
      <w:r w:rsidRPr="003E5574">
        <w:rPr>
          <w:rFonts w:ascii="Times New Roman" w:eastAsia="Times New Roman" w:hAnsi="Times New Roman" w:cs="Times New Roman"/>
          <w:color w:val="215868" w:themeColor="accent5" w:themeShade="80"/>
          <w:sz w:val="22"/>
          <w:szCs w:val="22"/>
        </w:rPr>
        <w:t>) ORE: 9-12,30</w:t>
      </w:r>
    </w:p>
    <w:p w14:paraId="11BD656F" w14:textId="77777777" w:rsidR="003E5574" w:rsidRPr="003E5574" w:rsidRDefault="003E5574" w:rsidP="003E5574">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15868" w:themeColor="accent5" w:themeShade="80"/>
          <w:sz w:val="22"/>
          <w:szCs w:val="22"/>
        </w:rPr>
      </w:pPr>
    </w:p>
    <w:p w14:paraId="29E90202" w14:textId="674AD24F" w:rsidR="003E5574" w:rsidRDefault="003E5574" w:rsidP="003E5574">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15868" w:themeColor="accent5" w:themeShade="80"/>
          <w:sz w:val="22"/>
          <w:szCs w:val="22"/>
        </w:rPr>
      </w:pPr>
      <w:r w:rsidRPr="003E5574">
        <w:rPr>
          <w:rFonts w:ascii="Times New Roman" w:eastAsia="Times New Roman" w:hAnsi="Times New Roman" w:cs="Times New Roman"/>
          <w:b/>
          <w:bCs/>
          <w:color w:val="215868" w:themeColor="accent5" w:themeShade="80"/>
          <w:sz w:val="22"/>
          <w:szCs w:val="22"/>
        </w:rPr>
        <w:t>11 FEBBRAIO</w:t>
      </w:r>
      <w:r w:rsidRPr="003E5574">
        <w:rPr>
          <w:rFonts w:ascii="Times New Roman" w:eastAsia="Times New Roman" w:hAnsi="Times New Roman" w:cs="Times New Roman"/>
          <w:color w:val="215868" w:themeColor="accent5" w:themeShade="80"/>
          <w:sz w:val="22"/>
          <w:szCs w:val="22"/>
        </w:rPr>
        <w:t>: SEMINARIO SULLA PREPARAZIONE DEGLI ESAMI DI STORIA DELLA RIFORMA PROTESTANTE (</w:t>
      </w:r>
      <w:r w:rsidRPr="003E5574">
        <w:rPr>
          <w:rFonts w:ascii="Times New Roman" w:eastAsia="Times New Roman" w:hAnsi="Times New Roman" w:cs="Times New Roman"/>
          <w:b/>
          <w:bCs/>
          <w:color w:val="215868" w:themeColor="accent5" w:themeShade="80"/>
          <w:sz w:val="22"/>
          <w:szCs w:val="22"/>
        </w:rPr>
        <w:t>PROF. LOTHAR VOGEL</w:t>
      </w:r>
      <w:r w:rsidRPr="003E5574">
        <w:rPr>
          <w:rFonts w:ascii="Times New Roman" w:eastAsia="Times New Roman" w:hAnsi="Times New Roman" w:cs="Times New Roman"/>
          <w:color w:val="215868" w:themeColor="accent5" w:themeShade="80"/>
          <w:sz w:val="22"/>
          <w:szCs w:val="22"/>
        </w:rPr>
        <w:t>) ORE: 9-12,30</w:t>
      </w:r>
    </w:p>
    <w:p w14:paraId="3C72FE96" w14:textId="77777777" w:rsidR="003E5574" w:rsidRPr="003E5574" w:rsidRDefault="003E5574" w:rsidP="003E5574">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15868" w:themeColor="accent5" w:themeShade="80"/>
          <w:sz w:val="22"/>
          <w:szCs w:val="22"/>
        </w:rPr>
      </w:pPr>
    </w:p>
    <w:p w14:paraId="3A04F2FB" w14:textId="77777777" w:rsidR="003E5574" w:rsidRDefault="003E5574" w:rsidP="00AB2E4E">
      <w:pPr>
        <w:widowControl w:val="0"/>
        <w:autoSpaceDE w:val="0"/>
        <w:autoSpaceDN w:val="0"/>
        <w:adjustRightInd w:val="0"/>
        <w:jc w:val="both"/>
        <w:rPr>
          <w:rFonts w:ascii="Times New Roman" w:hAnsi="Times New Roman" w:cs="Times New Roman"/>
          <w:color w:val="215868" w:themeColor="accent5" w:themeShade="80"/>
          <w:sz w:val="22"/>
          <w:szCs w:val="22"/>
        </w:rPr>
      </w:pPr>
    </w:p>
    <w:p w14:paraId="3A38ACC9" w14:textId="77777777" w:rsidR="005C5E77" w:rsidRPr="006B57E3" w:rsidRDefault="005C5E77" w:rsidP="005C5E77">
      <w:pPr>
        <w:widowControl w:val="0"/>
        <w:autoSpaceDE w:val="0"/>
        <w:autoSpaceDN w:val="0"/>
        <w:adjustRightInd w:val="0"/>
        <w:jc w:val="right"/>
        <w:rPr>
          <w:rFonts w:ascii="Times New Roman" w:hAnsi="Times New Roman" w:cs="Times New Roman"/>
          <w:color w:val="215868" w:themeColor="accent5" w:themeShade="80"/>
          <w:kern w:val="1"/>
          <w:sz w:val="22"/>
          <w:szCs w:val="22"/>
        </w:rPr>
      </w:pPr>
    </w:p>
    <w:p w14:paraId="13399456" w14:textId="77777777" w:rsidR="00017D7A" w:rsidRPr="006B57E3" w:rsidRDefault="00017D7A" w:rsidP="00017D7A">
      <w:pPr>
        <w:widowControl w:val="0"/>
        <w:autoSpaceDE w:val="0"/>
        <w:autoSpaceDN w:val="0"/>
        <w:adjustRightInd w:val="0"/>
        <w:jc w:val="both"/>
        <w:rPr>
          <w:rFonts w:ascii="Times New Roman" w:hAnsi="Times New Roman" w:cs="Times New Roman"/>
          <w:color w:val="215868" w:themeColor="accent5" w:themeShade="80"/>
          <w:kern w:val="1"/>
          <w:sz w:val="32"/>
          <w:szCs w:val="32"/>
        </w:rPr>
      </w:pPr>
      <w:r w:rsidRPr="006B57E3">
        <w:rPr>
          <w:rFonts w:ascii="Times New Roman" w:hAnsi="Times New Roman" w:cs="Times New Roman"/>
          <w:b/>
          <w:bCs/>
          <w:i/>
          <w:iCs/>
          <w:color w:val="215868" w:themeColor="accent5" w:themeShade="80"/>
          <w:kern w:val="1"/>
          <w:sz w:val="32"/>
          <w:szCs w:val="32"/>
        </w:rPr>
        <w:t xml:space="preserve">Sessione di studio intensivo in Facoltà   </w:t>
      </w:r>
    </w:p>
    <w:p w14:paraId="22FC5A45" w14:textId="77777777" w:rsidR="00017D7A" w:rsidRPr="006B57E3" w:rsidRDefault="00017D7A" w:rsidP="00017D7A">
      <w:pPr>
        <w:widowControl w:val="0"/>
        <w:tabs>
          <w:tab w:val="left" w:pos="360"/>
        </w:tabs>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Per favorire lo studio individuale a distanza viene ogni anno predisposto un programma di varie attività di didattica “in presenza (attualmente online)”: un'opportunità per gli studenti di confrontarsi sia con i colleghi sia con i docenti. Generalmente nei mesi di giugno/luglio viene organizzata presso la sede della Facoltà a Roma una </w:t>
      </w:r>
      <w:r w:rsidRPr="006B57E3">
        <w:rPr>
          <w:rFonts w:ascii="Times New Roman" w:hAnsi="Times New Roman" w:cs="Times New Roman"/>
          <w:i/>
          <w:iCs/>
          <w:color w:val="215868" w:themeColor="accent5" w:themeShade="80"/>
          <w:kern w:val="1"/>
        </w:rPr>
        <w:t xml:space="preserve">sessione di studio intensiva </w:t>
      </w:r>
      <w:r w:rsidRPr="006B57E3">
        <w:rPr>
          <w:rFonts w:ascii="Times New Roman" w:hAnsi="Times New Roman" w:cs="Times New Roman"/>
          <w:color w:val="215868" w:themeColor="accent5" w:themeShade="80"/>
          <w:kern w:val="1"/>
        </w:rPr>
        <w:t>(venerdì/sabato/</w:t>
      </w:r>
      <w:r w:rsidRPr="006B57E3">
        <w:rPr>
          <w:rFonts w:ascii="Times New Roman" w:hAnsi="Times New Roman" w:cs="Times New Roman"/>
          <w:i/>
          <w:iCs/>
          <w:color w:val="215868" w:themeColor="accent5" w:themeShade="80"/>
          <w:kern w:val="1"/>
        </w:rPr>
        <w:t xml:space="preserve">eventualmente </w:t>
      </w:r>
      <w:r w:rsidRPr="006B57E3">
        <w:rPr>
          <w:rFonts w:ascii="Times New Roman" w:hAnsi="Times New Roman" w:cs="Times New Roman"/>
          <w:color w:val="215868" w:themeColor="accent5" w:themeShade="80"/>
          <w:kern w:val="1"/>
        </w:rPr>
        <w:t>domenica). Nel corso della sessione viene presentata una delle unità didattiche o uno dei moduli del programma, od una ricerca interdisciplinare. La sessione si conclude con la richiesta di una relazione scritta che permetterà l’acquisizione dei relativi crediti formativi. Oltre a ciò gli studenti del corso in scienze bibliche e teologiche vengono informati di tutte le attività didattiche (in special modo: corsi e seminari intensivi) proposte dal corso di laurea specialistica in teologia, e ne possono usufruire ottenendo i crediti formativi.</w:t>
      </w:r>
    </w:p>
    <w:p w14:paraId="461FD74B" w14:textId="2249C28E" w:rsidR="00017D7A" w:rsidRDefault="00017D7A" w:rsidP="00017D7A">
      <w:pPr>
        <w:widowControl w:val="0"/>
        <w:autoSpaceDE w:val="0"/>
        <w:autoSpaceDN w:val="0"/>
        <w:adjustRightInd w:val="0"/>
        <w:jc w:val="right"/>
        <w:rPr>
          <w:rFonts w:ascii="Times New Roman" w:hAnsi="Times New Roman" w:cs="Times New Roman"/>
          <w:i/>
          <w:iCs/>
          <w:color w:val="215868" w:themeColor="accent5" w:themeShade="80"/>
          <w:spacing w:val="-8"/>
          <w:kern w:val="1"/>
          <w:sz w:val="28"/>
          <w:szCs w:val="28"/>
        </w:rPr>
      </w:pPr>
      <w:r w:rsidRPr="006B57E3">
        <w:rPr>
          <w:rFonts w:ascii="Times New Roman" w:hAnsi="Times New Roman" w:cs="Times New Roman"/>
          <w:i/>
          <w:iCs/>
          <w:color w:val="215868" w:themeColor="accent5" w:themeShade="80"/>
          <w:spacing w:val="-8"/>
          <w:kern w:val="1"/>
          <w:sz w:val="28"/>
          <w:szCs w:val="28"/>
        </w:rPr>
        <w:t>► L</w:t>
      </w:r>
      <w:r w:rsidR="00977C5D">
        <w:rPr>
          <w:rFonts w:ascii="Times New Roman" w:hAnsi="Times New Roman" w:cs="Times New Roman"/>
          <w:i/>
          <w:iCs/>
          <w:color w:val="215868" w:themeColor="accent5" w:themeShade="80"/>
          <w:spacing w:val="-8"/>
          <w:kern w:val="1"/>
          <w:sz w:val="28"/>
          <w:szCs w:val="28"/>
        </w:rPr>
        <w:t>e</w:t>
      </w:r>
      <w:r w:rsidRPr="006B57E3">
        <w:rPr>
          <w:rFonts w:ascii="Times New Roman" w:hAnsi="Times New Roman" w:cs="Times New Roman"/>
          <w:i/>
          <w:iCs/>
          <w:color w:val="215868" w:themeColor="accent5" w:themeShade="80"/>
          <w:spacing w:val="-8"/>
          <w:kern w:val="1"/>
          <w:sz w:val="28"/>
          <w:szCs w:val="28"/>
        </w:rPr>
        <w:t xml:space="preserve"> prossim</w:t>
      </w:r>
      <w:r w:rsidR="00977C5D">
        <w:rPr>
          <w:rFonts w:ascii="Times New Roman" w:hAnsi="Times New Roman" w:cs="Times New Roman"/>
          <w:i/>
          <w:iCs/>
          <w:color w:val="215868" w:themeColor="accent5" w:themeShade="80"/>
          <w:spacing w:val="-8"/>
          <w:kern w:val="1"/>
          <w:sz w:val="28"/>
          <w:szCs w:val="28"/>
        </w:rPr>
        <w:t>e</w:t>
      </w:r>
      <w:r w:rsidRPr="006B57E3">
        <w:rPr>
          <w:rFonts w:ascii="Times New Roman" w:hAnsi="Times New Roman" w:cs="Times New Roman"/>
          <w:i/>
          <w:iCs/>
          <w:color w:val="215868" w:themeColor="accent5" w:themeShade="80"/>
          <w:spacing w:val="-8"/>
          <w:kern w:val="1"/>
          <w:sz w:val="28"/>
          <w:szCs w:val="28"/>
        </w:rPr>
        <w:t xml:space="preserve"> Session</w:t>
      </w:r>
      <w:r w:rsidR="00977C5D">
        <w:rPr>
          <w:rFonts w:ascii="Times New Roman" w:hAnsi="Times New Roman" w:cs="Times New Roman"/>
          <w:i/>
          <w:iCs/>
          <w:color w:val="215868" w:themeColor="accent5" w:themeShade="80"/>
          <w:spacing w:val="-8"/>
          <w:kern w:val="1"/>
          <w:sz w:val="28"/>
          <w:szCs w:val="28"/>
        </w:rPr>
        <w:t>i</w:t>
      </w:r>
      <w:r w:rsidRPr="006B57E3">
        <w:rPr>
          <w:rFonts w:ascii="Times New Roman" w:hAnsi="Times New Roman" w:cs="Times New Roman"/>
          <w:i/>
          <w:iCs/>
          <w:color w:val="215868" w:themeColor="accent5" w:themeShade="80"/>
          <w:spacing w:val="-8"/>
          <w:kern w:val="1"/>
          <w:sz w:val="28"/>
          <w:szCs w:val="28"/>
        </w:rPr>
        <w:t xml:space="preserve"> intensiv</w:t>
      </w:r>
      <w:r w:rsidR="00977C5D">
        <w:rPr>
          <w:rFonts w:ascii="Times New Roman" w:hAnsi="Times New Roman" w:cs="Times New Roman"/>
          <w:i/>
          <w:iCs/>
          <w:color w:val="215868" w:themeColor="accent5" w:themeShade="80"/>
          <w:spacing w:val="-8"/>
          <w:kern w:val="1"/>
          <w:sz w:val="28"/>
          <w:szCs w:val="28"/>
        </w:rPr>
        <w:t>e</w:t>
      </w:r>
      <w:r w:rsidRPr="006B57E3">
        <w:rPr>
          <w:rFonts w:ascii="Times New Roman" w:hAnsi="Times New Roman" w:cs="Times New Roman"/>
          <w:i/>
          <w:iCs/>
          <w:color w:val="215868" w:themeColor="accent5" w:themeShade="80"/>
          <w:spacing w:val="-8"/>
          <w:kern w:val="1"/>
          <w:sz w:val="28"/>
          <w:szCs w:val="28"/>
        </w:rPr>
        <w:t xml:space="preserve"> di studio </w:t>
      </w:r>
      <w:r w:rsidR="00977C5D">
        <w:rPr>
          <w:rFonts w:ascii="Times New Roman" w:hAnsi="Times New Roman" w:cs="Times New Roman"/>
          <w:i/>
          <w:iCs/>
          <w:color w:val="215868" w:themeColor="accent5" w:themeShade="80"/>
          <w:spacing w:val="-8"/>
          <w:kern w:val="1"/>
          <w:sz w:val="28"/>
          <w:szCs w:val="28"/>
        </w:rPr>
        <w:t xml:space="preserve">sono </w:t>
      </w:r>
      <w:proofErr w:type="gramStart"/>
      <w:r w:rsidR="00977C5D">
        <w:rPr>
          <w:rFonts w:ascii="Times New Roman" w:hAnsi="Times New Roman" w:cs="Times New Roman"/>
          <w:i/>
          <w:iCs/>
          <w:color w:val="215868" w:themeColor="accent5" w:themeShade="80"/>
          <w:spacing w:val="-8"/>
          <w:kern w:val="1"/>
          <w:sz w:val="28"/>
          <w:szCs w:val="28"/>
        </w:rPr>
        <w:t>previste</w:t>
      </w:r>
      <w:r w:rsidRPr="006B57E3">
        <w:rPr>
          <w:rFonts w:ascii="Times New Roman" w:hAnsi="Times New Roman" w:cs="Times New Roman"/>
          <w:i/>
          <w:iCs/>
          <w:color w:val="215868" w:themeColor="accent5" w:themeShade="80"/>
          <w:spacing w:val="-8"/>
          <w:kern w:val="1"/>
          <w:sz w:val="28"/>
          <w:szCs w:val="28"/>
        </w:rPr>
        <w:t xml:space="preserve">  per</w:t>
      </w:r>
      <w:proofErr w:type="gramEnd"/>
      <w:r w:rsidR="00977C5D">
        <w:rPr>
          <w:rFonts w:ascii="Times New Roman" w:hAnsi="Times New Roman" w:cs="Times New Roman"/>
          <w:i/>
          <w:iCs/>
          <w:color w:val="215868" w:themeColor="accent5" w:themeShade="80"/>
          <w:spacing w:val="-8"/>
          <w:kern w:val="1"/>
          <w:sz w:val="28"/>
          <w:szCs w:val="28"/>
        </w:rPr>
        <w:t>:</w:t>
      </w:r>
    </w:p>
    <w:p w14:paraId="02B992AA" w14:textId="77777777" w:rsidR="005546B7" w:rsidRDefault="005546B7" w:rsidP="00017D7A">
      <w:pPr>
        <w:widowControl w:val="0"/>
        <w:autoSpaceDE w:val="0"/>
        <w:autoSpaceDN w:val="0"/>
        <w:adjustRightInd w:val="0"/>
        <w:jc w:val="right"/>
        <w:rPr>
          <w:rFonts w:ascii="Times New Roman" w:hAnsi="Times New Roman" w:cs="Times New Roman"/>
          <w:i/>
          <w:iCs/>
          <w:color w:val="215868" w:themeColor="accent5" w:themeShade="80"/>
          <w:spacing w:val="-8"/>
          <w:kern w:val="1"/>
          <w:sz w:val="28"/>
          <w:szCs w:val="28"/>
        </w:rPr>
      </w:pPr>
    </w:p>
    <w:p w14:paraId="100E8742" w14:textId="77777777" w:rsidR="00977C5D" w:rsidRPr="005546B7" w:rsidRDefault="00977C5D" w:rsidP="00977C5D">
      <w:pPr>
        <w:shd w:val="clear" w:color="auto" w:fill="FFFFFF"/>
        <w:ind w:left="4933" w:firstLine="709"/>
        <w:rPr>
          <w:rFonts w:ascii="Times New Roman" w:eastAsia="Times New Roman" w:hAnsi="Times New Roman" w:cs="Times New Roman"/>
          <w:b/>
          <w:bCs/>
          <w:color w:val="215868" w:themeColor="accent5" w:themeShade="80"/>
          <w:sz w:val="22"/>
          <w:szCs w:val="22"/>
        </w:rPr>
      </w:pPr>
      <w:r w:rsidRPr="005546B7">
        <w:rPr>
          <w:rFonts w:ascii="Times New Roman" w:eastAsia="Times New Roman" w:hAnsi="Times New Roman" w:cs="Times New Roman"/>
          <w:b/>
          <w:bCs/>
          <w:color w:val="215868" w:themeColor="accent5" w:themeShade="80"/>
          <w:sz w:val="22"/>
          <w:szCs w:val="22"/>
        </w:rPr>
        <w:t>- 23- 24 GIUGNO 2023</w:t>
      </w:r>
    </w:p>
    <w:p w14:paraId="1293EEC9" w14:textId="77777777" w:rsidR="00977C5D" w:rsidRPr="006B57E3" w:rsidRDefault="00977C5D" w:rsidP="00017D7A">
      <w:pPr>
        <w:widowControl w:val="0"/>
        <w:autoSpaceDE w:val="0"/>
        <w:autoSpaceDN w:val="0"/>
        <w:adjustRightInd w:val="0"/>
        <w:jc w:val="right"/>
        <w:rPr>
          <w:rFonts w:ascii="Times New Roman" w:hAnsi="Times New Roman" w:cs="Times New Roman"/>
          <w:color w:val="215868" w:themeColor="accent5" w:themeShade="80"/>
          <w:kern w:val="1"/>
          <w:sz w:val="28"/>
          <w:szCs w:val="28"/>
        </w:rPr>
      </w:pPr>
    </w:p>
    <w:p w14:paraId="4E9323FF" w14:textId="77777777" w:rsidR="00017D7A" w:rsidRPr="006B57E3" w:rsidRDefault="00017D7A" w:rsidP="00017D7A">
      <w:pPr>
        <w:widowControl w:val="0"/>
        <w:autoSpaceDE w:val="0"/>
        <w:autoSpaceDN w:val="0"/>
        <w:adjustRightInd w:val="0"/>
        <w:jc w:val="right"/>
        <w:rPr>
          <w:rFonts w:ascii="Times New Roman" w:hAnsi="Times New Roman" w:cs="Times New Roman"/>
          <w:color w:val="215868" w:themeColor="accent5" w:themeShade="80"/>
          <w:kern w:val="1"/>
          <w:sz w:val="12"/>
          <w:szCs w:val="12"/>
        </w:rPr>
      </w:pPr>
    </w:p>
    <w:p w14:paraId="7DD8DFF9" w14:textId="77777777" w:rsidR="00017D7A" w:rsidRPr="006B57E3" w:rsidRDefault="00017D7A" w:rsidP="00017D7A">
      <w:pPr>
        <w:widowControl w:val="0"/>
        <w:tabs>
          <w:tab w:val="left" w:pos="360"/>
        </w:tabs>
        <w:autoSpaceDE w:val="0"/>
        <w:autoSpaceDN w:val="0"/>
        <w:adjustRightInd w:val="0"/>
        <w:jc w:val="both"/>
        <w:rPr>
          <w:rFonts w:ascii="Times New Roman" w:hAnsi="Times New Roman" w:cs="Times New Roman"/>
          <w:i/>
          <w:color w:val="215868" w:themeColor="accent5" w:themeShade="80"/>
          <w:kern w:val="1"/>
          <w:sz w:val="32"/>
          <w:szCs w:val="32"/>
        </w:rPr>
      </w:pPr>
      <w:r w:rsidRPr="006B57E3">
        <w:rPr>
          <w:rFonts w:ascii="Times New Roman" w:hAnsi="Times New Roman" w:cs="Times New Roman"/>
          <w:b/>
          <w:bCs/>
          <w:i/>
          <w:iCs/>
          <w:color w:val="215868" w:themeColor="accent5" w:themeShade="80"/>
          <w:kern w:val="1"/>
          <w:sz w:val="32"/>
          <w:szCs w:val="32"/>
        </w:rPr>
        <w:t>Seminari locali</w:t>
      </w:r>
    </w:p>
    <w:p w14:paraId="65ED2FF9" w14:textId="243C2567" w:rsidR="00770016" w:rsidRPr="006B57E3" w:rsidRDefault="00017D7A" w:rsidP="005C5E77">
      <w:pPr>
        <w:widowControl w:val="0"/>
        <w:tabs>
          <w:tab w:val="left" w:pos="360"/>
        </w:tabs>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Nel corso dell’anno vengono anche organizzati da strutture locali in diverse città italiane alcuni </w:t>
      </w:r>
      <w:r w:rsidRPr="006B57E3">
        <w:rPr>
          <w:rFonts w:ascii="Times New Roman" w:hAnsi="Times New Roman" w:cs="Times New Roman"/>
          <w:i/>
          <w:iCs/>
          <w:color w:val="215868" w:themeColor="accent5" w:themeShade="80"/>
          <w:kern w:val="1"/>
        </w:rPr>
        <w:t xml:space="preserve">seminari locali </w:t>
      </w:r>
      <w:r w:rsidRPr="006B57E3">
        <w:rPr>
          <w:rFonts w:ascii="Times New Roman" w:hAnsi="Times New Roman" w:cs="Times New Roman"/>
          <w:color w:val="215868" w:themeColor="accent5" w:themeShade="80"/>
          <w:kern w:val="1"/>
        </w:rPr>
        <w:t xml:space="preserve">e vari </w:t>
      </w:r>
      <w:r w:rsidRPr="006B57E3">
        <w:rPr>
          <w:rFonts w:ascii="Times New Roman" w:hAnsi="Times New Roman" w:cs="Times New Roman"/>
          <w:i/>
          <w:iCs/>
          <w:color w:val="215868" w:themeColor="accent5" w:themeShade="80"/>
          <w:kern w:val="1"/>
        </w:rPr>
        <w:t>programmi di formazione locale (anche online)</w:t>
      </w:r>
      <w:r w:rsidRPr="006B57E3">
        <w:rPr>
          <w:rFonts w:ascii="Times New Roman" w:hAnsi="Times New Roman" w:cs="Times New Roman"/>
          <w:color w:val="215868" w:themeColor="accent5" w:themeShade="80"/>
          <w:kern w:val="1"/>
        </w:rPr>
        <w:t xml:space="preserve">. Queste sono le principali occasioni per maturare crediti formativi non da esami. Qualora poi gli studenti e le studentesse interessate non potessero frequentare iniziative di formazione direttamente organizzate dalla Facoltà, possono richiedere il riconoscimento di </w:t>
      </w:r>
      <w:r w:rsidRPr="006B57E3">
        <w:rPr>
          <w:rFonts w:ascii="Times New Roman" w:hAnsi="Times New Roman" w:cs="Times New Roman"/>
          <w:i/>
          <w:iCs/>
          <w:color w:val="215868" w:themeColor="accent5" w:themeShade="80"/>
          <w:kern w:val="1"/>
        </w:rPr>
        <w:t xml:space="preserve">altre attività formative </w:t>
      </w:r>
      <w:r w:rsidRPr="006B57E3">
        <w:rPr>
          <w:rFonts w:ascii="Times New Roman" w:hAnsi="Times New Roman" w:cs="Times New Roman"/>
          <w:color w:val="215868" w:themeColor="accent5" w:themeShade="80"/>
          <w:kern w:val="1"/>
        </w:rPr>
        <w:t>in ambito teologico cui hanno l’opportunità di accedere nella loro città di residenza.</w:t>
      </w:r>
    </w:p>
    <w:p w14:paraId="302FF8E6"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2"/>
          <w:szCs w:val="12"/>
        </w:rPr>
      </w:pPr>
    </w:p>
    <w:p w14:paraId="3B6C6496" w14:textId="77777777" w:rsidR="005C5E77" w:rsidRPr="006B57E3" w:rsidRDefault="005C5E77" w:rsidP="00204612">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lastRenderedPageBreak/>
        <w:t>Gli studenti iscritti al “Corso di Laurea in scienze bibliche e teologiche”</w:t>
      </w:r>
    </w:p>
    <w:p w14:paraId="485B97A9" w14:textId="77777777" w:rsidR="005C5E77" w:rsidRPr="006B57E3" w:rsidRDefault="005C5E77" w:rsidP="00204612">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sono ammessi a frequentare gratuitamente uno o più corsi semestrali</w:t>
      </w:r>
    </w:p>
    <w:p w14:paraId="7CD6035C" w14:textId="77777777" w:rsidR="005C5E77" w:rsidRPr="006B57E3" w:rsidRDefault="005C5E77" w:rsidP="00204612">
      <w:pPr>
        <w:widowControl w:val="0"/>
        <w:autoSpaceDE w:val="0"/>
        <w:autoSpaceDN w:val="0"/>
        <w:adjustRightInd w:val="0"/>
        <w:jc w:val="center"/>
        <w:rPr>
          <w:rFonts w:ascii="Times New Roman" w:hAnsi="Times New Roman" w:cs="Times New Roman"/>
          <w:b/>
          <w:bCs/>
          <w:color w:val="215868" w:themeColor="accent5" w:themeShade="80"/>
          <w:spacing w:val="-8"/>
          <w:kern w:val="1"/>
          <w:sz w:val="28"/>
          <w:szCs w:val="28"/>
        </w:rPr>
      </w:pPr>
      <w:r w:rsidRPr="006B57E3">
        <w:rPr>
          <w:rFonts w:ascii="Times New Roman" w:hAnsi="Times New Roman" w:cs="Times New Roman"/>
          <w:b/>
          <w:bCs/>
          <w:color w:val="215868" w:themeColor="accent5" w:themeShade="80"/>
          <w:spacing w:val="-8"/>
          <w:kern w:val="1"/>
          <w:sz w:val="28"/>
          <w:szCs w:val="28"/>
        </w:rPr>
        <w:t>del “Corso di Laurea in teologia” - compresi quelli di Greco e Ebraico</w:t>
      </w:r>
    </w:p>
    <w:p w14:paraId="6977E453" w14:textId="258A5C6C" w:rsidR="001852C5" w:rsidRPr="006B57E3" w:rsidRDefault="001852C5" w:rsidP="00204612">
      <w:pPr>
        <w:widowControl w:val="0"/>
        <w:autoSpaceDE w:val="0"/>
        <w:autoSpaceDN w:val="0"/>
        <w:adjustRightInd w:val="0"/>
        <w:jc w:val="center"/>
        <w:rPr>
          <w:rFonts w:ascii="Times New Roman" w:hAnsi="Times New Roman" w:cs="Times New Roman"/>
          <w:b/>
          <w:bCs/>
          <w:color w:val="215868" w:themeColor="accent5" w:themeShade="80"/>
          <w:spacing w:val="-8"/>
          <w:kern w:val="1"/>
          <w:sz w:val="28"/>
          <w:szCs w:val="28"/>
        </w:rPr>
      </w:pPr>
      <w:r w:rsidRPr="006B57E3">
        <w:rPr>
          <w:rFonts w:ascii="Times New Roman" w:hAnsi="Times New Roman" w:cs="Times New Roman"/>
          <w:b/>
          <w:bCs/>
          <w:color w:val="215868" w:themeColor="accent5" w:themeShade="80"/>
          <w:spacing w:val="-8"/>
          <w:kern w:val="1"/>
          <w:sz w:val="28"/>
          <w:szCs w:val="28"/>
        </w:rPr>
        <w:t>(offerti anche online)</w:t>
      </w:r>
    </w:p>
    <w:p w14:paraId="7ACDA5F1" w14:textId="77777777" w:rsidR="00017D7A" w:rsidRPr="006B57E3" w:rsidRDefault="00017D7A" w:rsidP="00017D7A">
      <w:pPr>
        <w:widowControl w:val="0"/>
        <w:autoSpaceDE w:val="0"/>
        <w:autoSpaceDN w:val="0"/>
        <w:adjustRightInd w:val="0"/>
        <w:rPr>
          <w:rFonts w:ascii="Times New Roman" w:hAnsi="Times New Roman" w:cs="Times New Roman"/>
          <w:b/>
          <w:bCs/>
          <w:color w:val="215868" w:themeColor="accent5" w:themeShade="80"/>
          <w:spacing w:val="-8"/>
          <w:kern w:val="1"/>
          <w:sz w:val="28"/>
          <w:szCs w:val="28"/>
        </w:rPr>
      </w:pPr>
    </w:p>
    <w:p w14:paraId="3531EEF9" w14:textId="77777777" w:rsidR="00017D7A" w:rsidRPr="006B57E3" w:rsidRDefault="00017D7A" w:rsidP="00017D7A">
      <w:pPr>
        <w:pBdr>
          <w:top w:val="single" w:sz="4" w:space="1" w:color="auto"/>
          <w:left w:val="single" w:sz="4" w:space="1" w:color="auto"/>
          <w:bottom w:val="single" w:sz="4" w:space="0" w:color="auto"/>
          <w:right w:val="single" w:sz="4" w:space="1" w:color="auto"/>
        </w:pBdr>
        <w:shd w:val="clear" w:color="auto" w:fill="17365D" w:themeFill="text2" w:themeFillShade="BF"/>
        <w:jc w:val="center"/>
        <w:rPr>
          <w:rFonts w:ascii="Times New Roman" w:hAnsi="Times New Roman" w:cs="Times New Roman"/>
          <w:b/>
          <w:color w:val="FFFFFF" w:themeColor="background1"/>
          <w:sz w:val="22"/>
          <w:szCs w:val="22"/>
          <w:u w:val="single"/>
        </w:rPr>
      </w:pPr>
      <w:r w:rsidRPr="006B57E3">
        <w:rPr>
          <w:rFonts w:ascii="Times New Roman" w:hAnsi="Times New Roman" w:cs="Times New Roman"/>
          <w:b/>
          <w:color w:val="FFFFFF" w:themeColor="background1"/>
          <w:sz w:val="22"/>
          <w:szCs w:val="22"/>
        </w:rPr>
        <w:t>Frequentare i corsi in Facoltà come studente del corso LSBT</w:t>
      </w:r>
    </w:p>
    <w:p w14:paraId="57A986AB" w14:textId="77777777" w:rsidR="00017D7A" w:rsidRPr="006B57E3" w:rsidRDefault="00017D7A" w:rsidP="00017D7A">
      <w:pPr>
        <w:pBdr>
          <w:top w:val="single" w:sz="4" w:space="1" w:color="auto"/>
          <w:left w:val="single" w:sz="4" w:space="1" w:color="auto"/>
          <w:bottom w:val="single" w:sz="4" w:space="0" w:color="auto"/>
          <w:right w:val="single" w:sz="4" w:space="1" w:color="auto"/>
        </w:pBdr>
        <w:shd w:val="clear" w:color="auto" w:fill="1F497D" w:themeFill="text2"/>
        <w:jc w:val="center"/>
        <w:rPr>
          <w:rFonts w:ascii="Times New Roman" w:hAnsi="Times New Roman" w:cs="Times New Roman"/>
          <w:b/>
          <w:color w:val="215868" w:themeColor="accent5" w:themeShade="80"/>
          <w:sz w:val="22"/>
          <w:szCs w:val="22"/>
          <w:u w:val="single"/>
        </w:rPr>
      </w:pPr>
    </w:p>
    <w:p w14:paraId="1DA04183" w14:textId="77777777" w:rsidR="00017D7A" w:rsidRPr="006B57E3" w:rsidRDefault="00017D7A" w:rsidP="00017D7A">
      <w:pPr>
        <w:jc w:val="both"/>
        <w:rPr>
          <w:rFonts w:ascii="Times New Roman" w:hAnsi="Times New Roman" w:cs="Times New Roman"/>
          <w:b/>
          <w:color w:val="215868" w:themeColor="accent5" w:themeShade="80"/>
          <w:sz w:val="22"/>
          <w:szCs w:val="22"/>
        </w:rPr>
      </w:pPr>
    </w:p>
    <w:p w14:paraId="27FE0DF1" w14:textId="77777777" w:rsidR="00017D7A" w:rsidRPr="006B57E3" w:rsidRDefault="00017D7A" w:rsidP="00017D7A">
      <w:pPr>
        <w:jc w:val="both"/>
        <w:rPr>
          <w:rFonts w:ascii="Times New Roman" w:hAnsi="Times New Roman" w:cs="Times New Roman"/>
          <w:b/>
          <w:color w:val="215868" w:themeColor="accent5" w:themeShade="80"/>
        </w:rPr>
      </w:pPr>
      <w:r w:rsidRPr="006B57E3">
        <w:rPr>
          <w:rFonts w:ascii="Times New Roman" w:hAnsi="Times New Roman" w:cs="Times New Roman"/>
          <w:b/>
          <w:color w:val="215868" w:themeColor="accent5" w:themeShade="80"/>
        </w:rPr>
        <w:t>Regole generali</w:t>
      </w:r>
    </w:p>
    <w:p w14:paraId="586997BD" w14:textId="77777777" w:rsidR="00017D7A" w:rsidRPr="006B57E3" w:rsidRDefault="00017D7A" w:rsidP="00017D7A">
      <w:pPr>
        <w:jc w:val="both"/>
        <w:rPr>
          <w:rFonts w:ascii="Times New Roman" w:hAnsi="Times New Roman" w:cs="Times New Roman"/>
          <w:b/>
          <w:color w:val="215868" w:themeColor="accent5" w:themeShade="80"/>
        </w:rPr>
      </w:pPr>
    </w:p>
    <w:p w14:paraId="65EF088C" w14:textId="77777777" w:rsidR="00017D7A" w:rsidRPr="006B57E3" w:rsidRDefault="00017D7A" w:rsidP="00017D7A">
      <w:pPr>
        <w:jc w:val="both"/>
        <w:rPr>
          <w:rFonts w:ascii="Times New Roman" w:hAnsi="Times New Roman" w:cs="Times New Roman"/>
          <w:bCs/>
          <w:color w:val="215868" w:themeColor="accent5" w:themeShade="80"/>
        </w:rPr>
      </w:pPr>
      <w:r w:rsidRPr="006B57E3">
        <w:rPr>
          <w:rFonts w:ascii="Times New Roman" w:hAnsi="Times New Roman" w:cs="Times New Roman"/>
          <w:color w:val="215868" w:themeColor="accent5" w:themeShade="80"/>
        </w:rPr>
        <w:t>Il corso LSBT è stato concepito per lo studio e distanza e con orari flessibili in base a materiali didattici messi a disposizione per iscritto. In linea di principio, però, ogni corso in Facoltà, se frequentato secondo le regole indicate nel programma, può essere accreditato in vista della Laurea in Scienze Bibliche e Teologiche. Ovviamente, questo vale anche per la partecipazione online, che oramai è possibile per tutti i corsi tenuti in sede. Per gli/le studenti del corso LSBT l’accreditamento sarà sempre di 8 CFU.</w:t>
      </w:r>
      <w:r w:rsidRPr="006B57E3">
        <w:rPr>
          <w:rFonts w:ascii="Times New Roman" w:hAnsi="Times New Roman" w:cs="Times New Roman"/>
          <w:bCs/>
          <w:color w:val="215868" w:themeColor="accent5" w:themeShade="80"/>
        </w:rPr>
        <w:t xml:space="preserve"> I requisiti per l’accreditamento (esami e/o presentazione di paper) variano a seconda dei corsi e verranno comunicate nella presentazione degli stessi.</w:t>
      </w:r>
    </w:p>
    <w:p w14:paraId="1E27C95D" w14:textId="77777777" w:rsidR="00017D7A" w:rsidRPr="006B57E3" w:rsidRDefault="00017D7A" w:rsidP="00017D7A">
      <w:pPr>
        <w:jc w:val="both"/>
        <w:rPr>
          <w:rFonts w:ascii="Times New Roman" w:hAnsi="Times New Roman" w:cs="Times New Roman"/>
          <w:bCs/>
          <w:color w:val="215868" w:themeColor="accent5" w:themeShade="80"/>
        </w:rPr>
      </w:pPr>
    </w:p>
    <w:p w14:paraId="7764BAD7" w14:textId="77777777" w:rsidR="00017D7A" w:rsidRPr="006B57E3" w:rsidRDefault="00017D7A" w:rsidP="00017D7A">
      <w:pPr>
        <w:jc w:val="both"/>
        <w:rPr>
          <w:rFonts w:ascii="Times New Roman" w:hAnsi="Times New Roman" w:cs="Times New Roman"/>
          <w:b/>
          <w:color w:val="215868" w:themeColor="accent5" w:themeShade="80"/>
        </w:rPr>
      </w:pPr>
      <w:r w:rsidRPr="006B57E3">
        <w:rPr>
          <w:rFonts w:ascii="Times New Roman" w:hAnsi="Times New Roman" w:cs="Times New Roman"/>
          <w:b/>
          <w:color w:val="215868" w:themeColor="accent5" w:themeShade="80"/>
        </w:rPr>
        <w:t>Il primo anno di studi</w:t>
      </w:r>
    </w:p>
    <w:p w14:paraId="1149B55E" w14:textId="57563E0B" w:rsidR="00017D7A" w:rsidRPr="006B57E3" w:rsidRDefault="00017D7A" w:rsidP="00017D7A">
      <w:pPr>
        <w:jc w:val="both"/>
        <w:rPr>
          <w:rFonts w:ascii="Times New Roman" w:hAnsi="Times New Roman" w:cs="Times New Roman"/>
          <w:color w:val="215868" w:themeColor="accent5" w:themeShade="80"/>
        </w:rPr>
      </w:pPr>
      <w:r w:rsidRPr="006B57E3">
        <w:rPr>
          <w:rFonts w:ascii="Times New Roman" w:hAnsi="Times New Roman" w:cs="Times New Roman"/>
          <w:color w:val="215868" w:themeColor="accent5" w:themeShade="80"/>
        </w:rPr>
        <w:t xml:space="preserve">Offrendo introduzioni a tutte le discipline fondamentali della teologia, il programma del primo anno è più vincolato di quello della fase successiva. Per questo motivo, nella fase iniziale anche i corsi frequentati in sede devono corrispondere al piano di studio. </w:t>
      </w:r>
    </w:p>
    <w:p w14:paraId="4FD25BBE" w14:textId="77777777" w:rsidR="00017D7A" w:rsidRPr="006B57E3" w:rsidRDefault="00017D7A" w:rsidP="00017D7A">
      <w:pPr>
        <w:jc w:val="both"/>
        <w:rPr>
          <w:rFonts w:ascii="Times New Roman" w:hAnsi="Times New Roman" w:cs="Times New Roman"/>
          <w:i/>
          <w:color w:val="215868" w:themeColor="accent5" w:themeShade="80"/>
        </w:rPr>
      </w:pPr>
    </w:p>
    <w:p w14:paraId="54165B7E" w14:textId="77777777" w:rsidR="00017D7A" w:rsidRPr="006B57E3" w:rsidRDefault="00017D7A" w:rsidP="00017D7A">
      <w:pPr>
        <w:jc w:val="both"/>
        <w:rPr>
          <w:rFonts w:ascii="Times New Roman" w:hAnsi="Times New Roman" w:cs="Times New Roman"/>
          <w:color w:val="215868" w:themeColor="accent5" w:themeShade="80"/>
        </w:rPr>
      </w:pPr>
      <w:r w:rsidRPr="006B57E3">
        <w:rPr>
          <w:rFonts w:ascii="Times New Roman" w:hAnsi="Times New Roman" w:cs="Times New Roman"/>
          <w:color w:val="215868" w:themeColor="accent5" w:themeShade="80"/>
        </w:rPr>
        <w:t>In base a un previo accordo un/a studente LSBT può frequentare, però, altri corsi già nel primo anno, per un accreditamento nel secondo anno di studio.</w:t>
      </w:r>
    </w:p>
    <w:p w14:paraId="2DE7AC68" w14:textId="77777777" w:rsidR="00655D02" w:rsidRPr="006B57E3" w:rsidRDefault="00655D02" w:rsidP="00655D02">
      <w:pPr>
        <w:rPr>
          <w:rFonts w:ascii="Times New Roman" w:hAnsi="Times New Roman" w:cs="Times New Roman"/>
          <w:b/>
          <w:bCs/>
          <w:color w:val="215868" w:themeColor="accent5" w:themeShade="80"/>
          <w:spacing w:val="-8"/>
          <w:kern w:val="1"/>
          <w:sz w:val="28"/>
          <w:szCs w:val="28"/>
        </w:rPr>
      </w:pPr>
      <w:r w:rsidRPr="006B57E3">
        <w:rPr>
          <w:rFonts w:ascii="Times New Roman" w:hAnsi="Times New Roman" w:cs="Times New Roman"/>
          <w:color w:val="215868" w:themeColor="accent5" w:themeShade="80"/>
        </w:rPr>
        <w:t xml:space="preserve">Il programma completo si trova sul sito: </w:t>
      </w:r>
      <w:r w:rsidRPr="006B57E3">
        <w:rPr>
          <w:rFonts w:ascii="Times New Roman" w:hAnsi="Times New Roman" w:cs="Times New Roman"/>
          <w:b/>
          <w:color w:val="215868" w:themeColor="accent5" w:themeShade="80"/>
        </w:rPr>
        <w:t xml:space="preserve">: </w:t>
      </w:r>
      <w:hyperlink r:id="rId10" w:history="1">
        <w:r w:rsidRPr="006B57E3">
          <w:rPr>
            <w:rStyle w:val="Collegamentoipertestuale"/>
            <w:rFonts w:ascii="Times New Roman" w:hAnsi="Times New Roman" w:cs="Times New Roman"/>
            <w:b/>
            <w:bCs/>
            <w:color w:val="215868" w:themeColor="accent5" w:themeShade="80"/>
            <w:spacing w:val="-8"/>
            <w:kern w:val="1"/>
            <w:sz w:val="28"/>
            <w:szCs w:val="28"/>
          </w:rPr>
          <w:t>http://facoltavaldese.org/it/Formazione</w:t>
        </w:r>
      </w:hyperlink>
    </w:p>
    <w:p w14:paraId="570C3614" w14:textId="77777777" w:rsidR="00655D02" w:rsidRPr="006B57E3" w:rsidRDefault="00655D02" w:rsidP="00017D7A">
      <w:pPr>
        <w:jc w:val="both"/>
        <w:rPr>
          <w:rFonts w:ascii="Times New Roman" w:hAnsi="Times New Roman" w:cs="Times New Roman"/>
          <w:color w:val="215868" w:themeColor="accent5" w:themeShade="80"/>
        </w:rPr>
      </w:pPr>
    </w:p>
    <w:p w14:paraId="192963B1" w14:textId="77777777" w:rsidR="00017D7A" w:rsidRPr="006B57E3" w:rsidRDefault="00017D7A" w:rsidP="00017D7A">
      <w:pPr>
        <w:jc w:val="both"/>
        <w:rPr>
          <w:rFonts w:ascii="Times New Roman" w:hAnsi="Times New Roman" w:cs="Times New Roman"/>
          <w:b/>
          <w:color w:val="215868" w:themeColor="accent5" w:themeShade="80"/>
        </w:rPr>
      </w:pPr>
      <w:r w:rsidRPr="006B57E3">
        <w:rPr>
          <w:rFonts w:ascii="Times New Roman" w:hAnsi="Times New Roman" w:cs="Times New Roman"/>
          <w:b/>
          <w:color w:val="215868" w:themeColor="accent5" w:themeShade="80"/>
        </w:rPr>
        <w:t>Secondo e terzo anno</w:t>
      </w:r>
    </w:p>
    <w:p w14:paraId="63E22BAE" w14:textId="77777777" w:rsidR="00017D7A" w:rsidRPr="006B57E3" w:rsidRDefault="00017D7A" w:rsidP="00017D7A">
      <w:pPr>
        <w:jc w:val="both"/>
        <w:rPr>
          <w:rFonts w:ascii="Times New Roman" w:hAnsi="Times New Roman" w:cs="Times New Roman"/>
          <w:color w:val="215868" w:themeColor="accent5" w:themeShade="80"/>
        </w:rPr>
      </w:pPr>
      <w:r w:rsidRPr="006B57E3">
        <w:rPr>
          <w:rFonts w:ascii="Times New Roman" w:hAnsi="Times New Roman" w:cs="Times New Roman"/>
          <w:color w:val="215868" w:themeColor="accent5" w:themeShade="80"/>
        </w:rPr>
        <w:t>Per il secondo e terzo anno gli/le studenti scelgono uno dei cinque indirizzi (biblico, ecumenico-dialogo interreligioso, pratico, sistematico, storico). Dei dieci esami da sostenere, cinque devono essere inerenti all’indirizzo, uno di materia biblica e quattro sono di libera scelta. Gli altri accreditamenti sono ottenuti con due saggi (2x 4 CFU) e 22 CFU integrativi, ai quali si aggiungono ancora i 10 CFU per la stesura della tesi.</w:t>
      </w:r>
    </w:p>
    <w:p w14:paraId="76B29CC2" w14:textId="77777777" w:rsidR="00017D7A" w:rsidRPr="006B57E3" w:rsidRDefault="00017D7A" w:rsidP="00017D7A">
      <w:pPr>
        <w:jc w:val="both"/>
        <w:rPr>
          <w:rFonts w:ascii="Times New Roman" w:hAnsi="Times New Roman" w:cs="Times New Roman"/>
          <w:color w:val="215868" w:themeColor="accent5" w:themeShade="80"/>
        </w:rPr>
      </w:pPr>
      <w:r w:rsidRPr="006B57E3">
        <w:rPr>
          <w:rFonts w:ascii="Times New Roman" w:hAnsi="Times New Roman" w:cs="Times New Roman"/>
          <w:color w:val="215868" w:themeColor="accent5" w:themeShade="80"/>
        </w:rPr>
        <w:t xml:space="preserve">In questa fase gli/le studenti sono liberi di scegliere tra i corsi offerti dalla cattedra alla quale il loro indirizzo fa riferimento (prof. Ferrario e prof. </w:t>
      </w:r>
      <w:proofErr w:type="spellStart"/>
      <w:r w:rsidRPr="006B57E3">
        <w:rPr>
          <w:rFonts w:ascii="Times New Roman" w:hAnsi="Times New Roman" w:cs="Times New Roman"/>
          <w:color w:val="215868" w:themeColor="accent5" w:themeShade="80"/>
        </w:rPr>
        <w:t>Gajewski</w:t>
      </w:r>
      <w:proofErr w:type="spellEnd"/>
      <w:r w:rsidRPr="006B57E3">
        <w:rPr>
          <w:rFonts w:ascii="Times New Roman" w:hAnsi="Times New Roman" w:cs="Times New Roman"/>
          <w:color w:val="215868" w:themeColor="accent5" w:themeShade="80"/>
        </w:rPr>
        <w:t xml:space="preserve"> per l’indirizzo ecumenico – dialogo religioso) e anche tra quelli delle altre cattedre per gli esami a scelta e in materia biblica. Infine si sottolinea che almeno tra i crediti integrativi (dove non vige la norma degli 8 CFU) </w:t>
      </w:r>
      <w:proofErr w:type="gramStart"/>
      <w:r w:rsidRPr="006B57E3">
        <w:rPr>
          <w:rFonts w:ascii="Times New Roman" w:hAnsi="Times New Roman" w:cs="Times New Roman"/>
          <w:color w:val="215868" w:themeColor="accent5" w:themeShade="80"/>
        </w:rPr>
        <w:t>ogni corsi</w:t>
      </w:r>
      <w:proofErr w:type="gramEnd"/>
      <w:r w:rsidRPr="006B57E3">
        <w:rPr>
          <w:rFonts w:ascii="Times New Roman" w:hAnsi="Times New Roman" w:cs="Times New Roman"/>
          <w:color w:val="215868" w:themeColor="accent5" w:themeShade="80"/>
        </w:rPr>
        <w:t xml:space="preserve"> tenuto in Facoltà è accreditabile anche per studenti LSBT.</w:t>
      </w:r>
    </w:p>
    <w:p w14:paraId="277359C7" w14:textId="77777777" w:rsidR="00017D7A" w:rsidRPr="006B57E3" w:rsidRDefault="00017D7A" w:rsidP="00017D7A">
      <w:pPr>
        <w:jc w:val="both"/>
        <w:rPr>
          <w:rFonts w:ascii="Times New Roman" w:hAnsi="Times New Roman" w:cs="Times New Roman"/>
          <w:color w:val="215868" w:themeColor="accent5" w:themeShade="80"/>
        </w:rPr>
      </w:pPr>
    </w:p>
    <w:p w14:paraId="171152EE" w14:textId="4A5393C5" w:rsidR="00160C76" w:rsidRDefault="00160C76" w:rsidP="00160C76">
      <w:pPr>
        <w:widowControl w:val="0"/>
        <w:jc w:val="both"/>
        <w:rPr>
          <w:rFonts w:ascii="Times New Roman" w:hAnsi="Times New Roman" w:cs="Times New Roman"/>
          <w:b/>
          <w:color w:val="215868" w:themeColor="accent5" w:themeShade="80"/>
          <w:u w:val="single"/>
        </w:rPr>
      </w:pPr>
    </w:p>
    <w:p w14:paraId="0358C6B6" w14:textId="7FCBD4EF" w:rsidR="00770016" w:rsidRDefault="00770016" w:rsidP="00160C76">
      <w:pPr>
        <w:widowControl w:val="0"/>
        <w:jc w:val="both"/>
        <w:rPr>
          <w:rFonts w:ascii="Times New Roman" w:hAnsi="Times New Roman" w:cs="Times New Roman"/>
          <w:b/>
          <w:color w:val="215868" w:themeColor="accent5" w:themeShade="80"/>
          <w:u w:val="single"/>
        </w:rPr>
      </w:pPr>
    </w:p>
    <w:p w14:paraId="49B4C418" w14:textId="36D39C85" w:rsidR="00770016" w:rsidRDefault="00770016" w:rsidP="00160C76">
      <w:pPr>
        <w:widowControl w:val="0"/>
        <w:jc w:val="both"/>
        <w:rPr>
          <w:rFonts w:ascii="Times New Roman" w:hAnsi="Times New Roman" w:cs="Times New Roman"/>
          <w:b/>
          <w:color w:val="215868" w:themeColor="accent5" w:themeShade="80"/>
          <w:u w:val="single"/>
        </w:rPr>
      </w:pPr>
    </w:p>
    <w:p w14:paraId="6F285EF3" w14:textId="7ACF78CD" w:rsidR="00770016" w:rsidRDefault="00770016" w:rsidP="00160C76">
      <w:pPr>
        <w:widowControl w:val="0"/>
        <w:jc w:val="both"/>
        <w:rPr>
          <w:rFonts w:ascii="Times New Roman" w:hAnsi="Times New Roman" w:cs="Times New Roman"/>
          <w:b/>
          <w:color w:val="215868" w:themeColor="accent5" w:themeShade="80"/>
          <w:u w:val="single"/>
        </w:rPr>
      </w:pPr>
    </w:p>
    <w:p w14:paraId="045A394D" w14:textId="1454F6F2" w:rsidR="00770016" w:rsidRDefault="00770016" w:rsidP="00160C76">
      <w:pPr>
        <w:widowControl w:val="0"/>
        <w:jc w:val="both"/>
        <w:rPr>
          <w:rFonts w:ascii="Times New Roman" w:hAnsi="Times New Roman" w:cs="Times New Roman"/>
          <w:b/>
          <w:color w:val="215868" w:themeColor="accent5" w:themeShade="80"/>
          <w:u w:val="single"/>
        </w:rPr>
      </w:pPr>
    </w:p>
    <w:p w14:paraId="1A926FB1" w14:textId="7ED3A19A" w:rsidR="00770016" w:rsidRDefault="00770016" w:rsidP="00160C76">
      <w:pPr>
        <w:widowControl w:val="0"/>
        <w:jc w:val="both"/>
        <w:rPr>
          <w:rFonts w:ascii="Times New Roman" w:hAnsi="Times New Roman" w:cs="Times New Roman"/>
          <w:b/>
          <w:color w:val="215868" w:themeColor="accent5" w:themeShade="80"/>
          <w:u w:val="single"/>
        </w:rPr>
      </w:pPr>
    </w:p>
    <w:p w14:paraId="17EB9C04" w14:textId="77777777" w:rsidR="00770016" w:rsidRPr="00160C76" w:rsidRDefault="00770016" w:rsidP="00160C76">
      <w:pPr>
        <w:widowControl w:val="0"/>
        <w:jc w:val="both"/>
        <w:rPr>
          <w:rFonts w:ascii="Times New Roman" w:eastAsia="Times New Roman" w:hAnsi="Times New Roman" w:cs="Times New Roman"/>
          <w:color w:val="215868" w:themeColor="accent5" w:themeShade="80"/>
          <w:kern w:val="28"/>
          <w14:cntxtAlts/>
        </w:rPr>
      </w:pPr>
    </w:p>
    <w:p w14:paraId="71B7C160" w14:textId="77777777" w:rsidR="00017D7A" w:rsidRPr="006B57E3" w:rsidRDefault="00017D7A" w:rsidP="00017D7A">
      <w:pPr>
        <w:jc w:val="both"/>
        <w:rPr>
          <w:rFonts w:ascii="Times New Roman" w:hAnsi="Times New Roman" w:cs="Times New Roman"/>
          <w:color w:val="215868" w:themeColor="accent5" w:themeShade="80"/>
        </w:rPr>
      </w:pPr>
    </w:p>
    <w:p w14:paraId="059D3266" w14:textId="78477750" w:rsidR="00D302F4" w:rsidRPr="006B57E3" w:rsidRDefault="00D302F4" w:rsidP="00D302F4">
      <w:pPr>
        <w:widowControl w:val="0"/>
        <w:autoSpaceDE w:val="0"/>
        <w:autoSpaceDN w:val="0"/>
        <w:adjustRightInd w:val="0"/>
        <w:jc w:val="center"/>
        <w:rPr>
          <w:rFonts w:ascii="Garamond" w:hAnsi="Garamond" w:cs="Garamond"/>
          <w:caps/>
          <w:color w:val="215868" w:themeColor="accent5" w:themeShade="80"/>
          <w:kern w:val="1"/>
          <w:sz w:val="52"/>
          <w:szCs w:val="52"/>
        </w:rPr>
      </w:pPr>
      <w:r w:rsidRPr="006B57E3">
        <w:rPr>
          <w:rFonts w:ascii="Garamond" w:hAnsi="Garamond" w:cs="Garamond"/>
          <w:b/>
          <w:bCs/>
          <w:caps/>
          <w:color w:val="215868" w:themeColor="accent5" w:themeShade="80"/>
          <w:sz w:val="52"/>
          <w:szCs w:val="52"/>
        </w:rPr>
        <w:lastRenderedPageBreak/>
        <w:t>Mobilità Erasmus</w:t>
      </w:r>
    </w:p>
    <w:p w14:paraId="19A5DC99" w14:textId="75EBE18C" w:rsidR="00D302F4" w:rsidRPr="006B57E3" w:rsidRDefault="00D302F4" w:rsidP="005C5E77">
      <w:pPr>
        <w:widowControl w:val="0"/>
        <w:autoSpaceDE w:val="0"/>
        <w:autoSpaceDN w:val="0"/>
        <w:adjustRightInd w:val="0"/>
        <w:jc w:val="center"/>
        <w:rPr>
          <w:rFonts w:ascii="Times New Roman" w:hAnsi="Times New Roman" w:cs="Times New Roman"/>
          <w:b/>
          <w:bCs/>
          <w:i/>
          <w:iCs/>
          <w:color w:val="215868" w:themeColor="accent5" w:themeShade="80"/>
          <w:spacing w:val="-8"/>
          <w:kern w:val="1"/>
          <w:sz w:val="36"/>
          <w:szCs w:val="36"/>
        </w:rPr>
      </w:pPr>
      <w:r w:rsidRPr="006B57E3">
        <w:rPr>
          <w:noProof/>
          <w:color w:val="215868" w:themeColor="accent5" w:themeShade="80"/>
        </w:rPr>
        <w:drawing>
          <wp:inline distT="0" distB="0" distL="0" distR="0" wp14:anchorId="7538AEC5" wp14:editId="756F87D7">
            <wp:extent cx="1828800" cy="976948"/>
            <wp:effectExtent l="0" t="0" r="0" b="0"/>
            <wp:docPr id="2" name="Immagine 2" descr="ERASMUS+ - ISTITUTO COMPRENSIVO CASSANO MAGNA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 - ISTITUTO COMPRENSIVO CASSANO MAGNAG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4575" cy="980033"/>
                    </a:xfrm>
                    <a:prstGeom prst="rect">
                      <a:avLst/>
                    </a:prstGeom>
                    <a:noFill/>
                    <a:ln>
                      <a:noFill/>
                    </a:ln>
                  </pic:spPr>
                </pic:pic>
              </a:graphicData>
            </a:graphic>
          </wp:inline>
        </w:drawing>
      </w:r>
    </w:p>
    <w:p w14:paraId="0B0C954E" w14:textId="77777777" w:rsidR="00D302F4" w:rsidRPr="006B57E3" w:rsidRDefault="00D302F4" w:rsidP="005C5E77">
      <w:pPr>
        <w:widowControl w:val="0"/>
        <w:autoSpaceDE w:val="0"/>
        <w:autoSpaceDN w:val="0"/>
        <w:adjustRightInd w:val="0"/>
        <w:jc w:val="center"/>
        <w:rPr>
          <w:rFonts w:ascii="Times New Roman" w:hAnsi="Times New Roman" w:cs="Times New Roman"/>
          <w:b/>
          <w:bCs/>
          <w:i/>
          <w:iCs/>
          <w:color w:val="215868" w:themeColor="accent5" w:themeShade="80"/>
          <w:spacing w:val="-8"/>
          <w:kern w:val="1"/>
          <w:sz w:val="36"/>
          <w:szCs w:val="36"/>
        </w:rPr>
      </w:pPr>
    </w:p>
    <w:p w14:paraId="7CC87BE4" w14:textId="61AFF6BB" w:rsidR="00D302F4" w:rsidRPr="006B57E3" w:rsidRDefault="00960678" w:rsidP="00960678">
      <w:pPr>
        <w:widowControl w:val="0"/>
        <w:autoSpaceDE w:val="0"/>
        <w:autoSpaceDN w:val="0"/>
        <w:adjustRightInd w:val="0"/>
        <w:rPr>
          <w:rFonts w:ascii="Times New Roman" w:hAnsi="Times New Roman" w:cs="Times New Roman"/>
          <w:bCs/>
          <w:iCs/>
          <w:color w:val="215868" w:themeColor="accent5" w:themeShade="80"/>
          <w:kern w:val="24"/>
        </w:rPr>
      </w:pPr>
      <w:r w:rsidRPr="006B57E3">
        <w:rPr>
          <w:rFonts w:ascii="Times New Roman" w:hAnsi="Times New Roman" w:cs="Times New Roman"/>
          <w:bCs/>
          <w:iCs/>
          <w:color w:val="215868" w:themeColor="accent5" w:themeShade="80"/>
          <w:kern w:val="24"/>
        </w:rPr>
        <w:t>La Facoltà valdese di teologia è titolare dell’</w:t>
      </w:r>
      <w:r w:rsidRPr="006B57E3">
        <w:rPr>
          <w:rFonts w:ascii="Times New Roman" w:hAnsi="Times New Roman" w:cs="Times New Roman"/>
          <w:bCs/>
          <w:i/>
          <w:iCs/>
          <w:color w:val="215868" w:themeColor="accent5" w:themeShade="80"/>
          <w:kern w:val="24"/>
        </w:rPr>
        <w:t xml:space="preserve">Erasmus Charter for </w:t>
      </w:r>
      <w:proofErr w:type="spellStart"/>
      <w:r w:rsidRPr="006B57E3">
        <w:rPr>
          <w:rFonts w:ascii="Times New Roman" w:hAnsi="Times New Roman" w:cs="Times New Roman"/>
          <w:bCs/>
          <w:i/>
          <w:iCs/>
          <w:color w:val="215868" w:themeColor="accent5" w:themeShade="80"/>
          <w:kern w:val="24"/>
        </w:rPr>
        <w:t>Higher</w:t>
      </w:r>
      <w:proofErr w:type="spellEnd"/>
      <w:r w:rsidRPr="006B57E3">
        <w:rPr>
          <w:rFonts w:ascii="Times New Roman" w:hAnsi="Times New Roman" w:cs="Times New Roman"/>
          <w:bCs/>
          <w:i/>
          <w:iCs/>
          <w:color w:val="215868" w:themeColor="accent5" w:themeShade="80"/>
          <w:kern w:val="24"/>
        </w:rPr>
        <w:t xml:space="preserve"> </w:t>
      </w:r>
      <w:proofErr w:type="spellStart"/>
      <w:r w:rsidRPr="006B57E3">
        <w:rPr>
          <w:rFonts w:ascii="Times New Roman" w:hAnsi="Times New Roman" w:cs="Times New Roman"/>
          <w:bCs/>
          <w:i/>
          <w:iCs/>
          <w:color w:val="215868" w:themeColor="accent5" w:themeShade="80"/>
          <w:kern w:val="24"/>
        </w:rPr>
        <w:t>Education</w:t>
      </w:r>
      <w:proofErr w:type="spellEnd"/>
      <w:r w:rsidRPr="006B57E3">
        <w:rPr>
          <w:rFonts w:ascii="Times New Roman" w:hAnsi="Times New Roman" w:cs="Times New Roman"/>
          <w:bCs/>
          <w:iCs/>
          <w:color w:val="215868" w:themeColor="accent5" w:themeShade="80"/>
          <w:kern w:val="24"/>
        </w:rPr>
        <w:t xml:space="preserve">. Gli/le studenti del corso LSBT si possono candidare per un periodo di mobilità all’estero dalla durata di 3-12 mesi, economicamente sostenuto da un contributo proveniente da fondi europei (ca. 250 EUR al mese). I nostri istituti partner (per la mobilità di studenti) si trovano in Francia, Germania, Paesi Bassi, Repubblica Ceca, Slovacchia e Ungheria. Un elenco aggiornato degli istituti partner è accessibile sul sito: </w:t>
      </w:r>
      <w:hyperlink r:id="rId12" w:history="1">
        <w:r w:rsidRPr="006B57E3">
          <w:rPr>
            <w:rStyle w:val="Collegamentoipertestuale"/>
            <w:rFonts w:ascii="Times New Roman" w:hAnsi="Times New Roman" w:cs="Times New Roman"/>
            <w:bCs/>
            <w:iCs/>
            <w:color w:val="215868" w:themeColor="accent5" w:themeShade="80"/>
            <w:kern w:val="24"/>
          </w:rPr>
          <w:t>www.facoltavaldese.org/it</w:t>
        </w:r>
      </w:hyperlink>
      <w:r w:rsidRPr="006B57E3">
        <w:rPr>
          <w:rFonts w:ascii="Times New Roman" w:hAnsi="Times New Roman" w:cs="Times New Roman"/>
          <w:bCs/>
          <w:iCs/>
          <w:color w:val="215868" w:themeColor="accent5" w:themeShade="80"/>
          <w:kern w:val="24"/>
        </w:rPr>
        <w:t xml:space="preserve"> (cliccare sul simbolo Erasmus+).</w:t>
      </w:r>
    </w:p>
    <w:p w14:paraId="369947D0" w14:textId="1D6913C8" w:rsidR="00960678" w:rsidRPr="006B57E3" w:rsidRDefault="00960678" w:rsidP="00960678">
      <w:pPr>
        <w:widowControl w:val="0"/>
        <w:autoSpaceDE w:val="0"/>
        <w:autoSpaceDN w:val="0"/>
        <w:adjustRightInd w:val="0"/>
        <w:rPr>
          <w:rFonts w:ascii="Times New Roman" w:hAnsi="Times New Roman" w:cs="Times New Roman"/>
          <w:bCs/>
          <w:iCs/>
          <w:color w:val="215868" w:themeColor="accent5" w:themeShade="80"/>
          <w:kern w:val="24"/>
        </w:rPr>
      </w:pPr>
      <w:r w:rsidRPr="006B57E3">
        <w:rPr>
          <w:rFonts w:ascii="Times New Roman" w:hAnsi="Times New Roman" w:cs="Times New Roman"/>
          <w:bCs/>
          <w:iCs/>
          <w:color w:val="215868" w:themeColor="accent5" w:themeShade="80"/>
          <w:kern w:val="24"/>
        </w:rPr>
        <w:t>Per ulteriori informazioni, contattare il delegato Erasmus della Facoltà: prof. Lothar Vogel (lothar.vogel@facoltavaldese.org)</w:t>
      </w:r>
    </w:p>
    <w:p w14:paraId="453408EE" w14:textId="77777777" w:rsidR="00D302F4" w:rsidRPr="006B57E3" w:rsidRDefault="00D302F4">
      <w:pPr>
        <w:rPr>
          <w:rFonts w:ascii="Times New Roman" w:hAnsi="Times New Roman" w:cs="Times New Roman"/>
          <w:b/>
          <w:bCs/>
          <w:i/>
          <w:iCs/>
          <w:color w:val="215868" w:themeColor="accent5" w:themeShade="80"/>
          <w:spacing w:val="-8"/>
          <w:kern w:val="1"/>
          <w:sz w:val="36"/>
          <w:szCs w:val="36"/>
        </w:rPr>
      </w:pPr>
      <w:r w:rsidRPr="006B57E3">
        <w:rPr>
          <w:rFonts w:ascii="Times New Roman" w:hAnsi="Times New Roman" w:cs="Times New Roman"/>
          <w:b/>
          <w:bCs/>
          <w:i/>
          <w:iCs/>
          <w:color w:val="215868" w:themeColor="accent5" w:themeShade="80"/>
          <w:spacing w:val="-8"/>
          <w:kern w:val="1"/>
          <w:sz w:val="36"/>
          <w:szCs w:val="36"/>
        </w:rPr>
        <w:br w:type="page"/>
      </w:r>
    </w:p>
    <w:p w14:paraId="13AAF7D7" w14:textId="2D4EDAFE"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i/>
          <w:iCs/>
          <w:color w:val="215868" w:themeColor="accent5" w:themeShade="80"/>
          <w:spacing w:val="-8"/>
          <w:kern w:val="1"/>
          <w:sz w:val="36"/>
          <w:szCs w:val="36"/>
        </w:rPr>
        <w:lastRenderedPageBreak/>
        <w:t>l'offerta didattica</w:t>
      </w:r>
    </w:p>
    <w:p w14:paraId="20F2A370"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Corso di laurea in teologia (ad obbligo di frequenza</w:t>
      </w:r>
    </w:p>
    <w:p w14:paraId="1774B93C"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Corso di laurea specialistica in teologia (ad obbligo di frequenza)</w:t>
      </w:r>
    </w:p>
    <w:p w14:paraId="73F2F974"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Corsi di lingue bibliche – lezioni di visiting professors – corsi serali)</w:t>
      </w:r>
    </w:p>
    <w:p w14:paraId="4B58BBFE"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Corso di laurea in scienze bibliche e teologiche</w:t>
      </w:r>
    </w:p>
    <w:p w14:paraId="2630EBFF"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Corsi base di formazione biblico-teologica (accesso senza titolo di studio)</w:t>
      </w:r>
    </w:p>
    <w:p w14:paraId="3DDA5E9E"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Corsi tematici di approfondimento teologico (post laurea triennale)</w:t>
      </w:r>
    </w:p>
    <w:p w14:paraId="7D6CAA16" w14:textId="3C26ED9A" w:rsidR="005C5E77" w:rsidRPr="006B57E3" w:rsidRDefault="003773CE"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 xml:space="preserve">Dottorati di ricerca (storia / </w:t>
      </w:r>
      <w:r w:rsidR="005C5E77" w:rsidRPr="006B57E3">
        <w:rPr>
          <w:rFonts w:ascii="Times New Roman" w:hAnsi="Times New Roman" w:cs="Times New Roman"/>
          <w:b/>
          <w:bCs/>
          <w:color w:val="215868" w:themeColor="accent5" w:themeShade="80"/>
          <w:spacing w:val="-8"/>
          <w:kern w:val="1"/>
          <w:sz w:val="28"/>
          <w:szCs w:val="28"/>
        </w:rPr>
        <w:t>teologia sistematica ed ecumenica)</w:t>
      </w:r>
    </w:p>
    <w:p w14:paraId="4CC61443"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Corso Master in teologia interculturale (post laurea triennale)</w:t>
      </w:r>
    </w:p>
    <w:p w14:paraId="66043B5C"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rPr>
      </w:pPr>
    </w:p>
    <w:p w14:paraId="4B661D46"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i/>
          <w:iCs/>
          <w:color w:val="215868" w:themeColor="accent5" w:themeShade="80"/>
          <w:spacing w:val="20"/>
          <w:kern w:val="1"/>
          <w:sz w:val="36"/>
          <w:szCs w:val="36"/>
        </w:rPr>
        <w:t>il sito internet</w:t>
      </w:r>
    </w:p>
    <w:p w14:paraId="277DF301"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spacing w:val="20"/>
          <w:kern w:val="1"/>
          <w:sz w:val="36"/>
          <w:szCs w:val="36"/>
        </w:rPr>
        <w:t>www.facoltavaldese.org</w:t>
      </w:r>
    </w:p>
    <w:p w14:paraId="25E02869"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sz w:val="28"/>
          <w:szCs w:val="28"/>
        </w:rPr>
        <w:t>comunicazioni ed aggiornamenti su: materiali didattici, iniziative speciali di formazione, seminari, convegni, sessioni di studio intensivo</w:t>
      </w:r>
    </w:p>
    <w:p w14:paraId="237AFCB8"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sz w:val="28"/>
          <w:szCs w:val="28"/>
        </w:rPr>
        <w:t>corsi gestiti da altre Facoltà ed Enti di formazione teologica riconosciuti</w:t>
      </w:r>
    </w:p>
    <w:p w14:paraId="1F867C48" w14:textId="6A765BC5"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sz w:val="28"/>
          <w:szCs w:val="28"/>
        </w:rPr>
        <w:t>calendario esami e discussione tesi</w:t>
      </w:r>
    </w:p>
    <w:p w14:paraId="055A977F"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i/>
          <w:iCs/>
          <w:color w:val="215868" w:themeColor="accent5" w:themeShade="80"/>
          <w:spacing w:val="20"/>
          <w:kern w:val="1"/>
          <w:sz w:val="36"/>
          <w:szCs w:val="36"/>
        </w:rPr>
        <w:t>segreteria:</w:t>
      </w:r>
    </w:p>
    <w:p w14:paraId="1724716E"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2BD26554" w14:textId="752ACFD6"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segreteria@facoltavaldese.org</w:t>
      </w:r>
    </w:p>
    <w:p w14:paraId="41860016"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4CBE2B27"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r w:rsidRPr="006B57E3">
        <w:rPr>
          <w:rFonts w:ascii="Times New Roman" w:hAnsi="Times New Roman" w:cs="Times New Roman"/>
          <w:color w:val="215868" w:themeColor="accent5" w:themeShade="80"/>
          <w:spacing w:val="-6"/>
          <w:kern w:val="1"/>
          <w:sz w:val="16"/>
          <w:szCs w:val="16"/>
        </w:rPr>
        <w:t>--------------------------------------------------------------------------------------------------------------------------------------------------------------------------------------------------------</w:t>
      </w:r>
    </w:p>
    <w:p w14:paraId="368A44DF"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2"/>
          <w:szCs w:val="32"/>
        </w:rPr>
      </w:pPr>
      <w:r w:rsidRPr="006B57E3">
        <w:rPr>
          <w:rFonts w:ascii="Times New Roman" w:hAnsi="Times New Roman" w:cs="Times New Roman"/>
          <w:b/>
          <w:bCs/>
          <w:i/>
          <w:iCs/>
          <w:color w:val="215868" w:themeColor="accent5" w:themeShade="80"/>
          <w:kern w:val="1"/>
          <w:sz w:val="32"/>
          <w:szCs w:val="32"/>
        </w:rPr>
        <w:t>Biblioteca</w:t>
      </w:r>
    </w:p>
    <w:p w14:paraId="7180E059"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2"/>
          <w:szCs w:val="32"/>
        </w:rPr>
      </w:pPr>
      <w:r w:rsidRPr="006B57E3">
        <w:rPr>
          <w:rFonts w:ascii="Times New Roman" w:hAnsi="Times New Roman" w:cs="Times New Roman"/>
          <w:color w:val="215868" w:themeColor="accent5" w:themeShade="80"/>
          <w:kern w:val="1"/>
          <w:sz w:val="32"/>
          <w:szCs w:val="32"/>
        </w:rPr>
        <w:t>Cinzia Iafrate – Angelina Oliverio</w:t>
      </w:r>
    </w:p>
    <w:p w14:paraId="782B9F27" w14:textId="48DFE74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Roma (00193) via Pietro Cossa 44, lunedì/ve</w:t>
      </w:r>
      <w:r w:rsidR="002D63DF">
        <w:rPr>
          <w:rFonts w:ascii="Times New Roman" w:hAnsi="Times New Roman" w:cs="Times New Roman"/>
          <w:color w:val="215868" w:themeColor="accent5" w:themeShade="80"/>
          <w:kern w:val="1"/>
          <w:sz w:val="28"/>
          <w:szCs w:val="28"/>
        </w:rPr>
        <w:t>nerdì, h. 9-17 - tel. 06/45597379</w:t>
      </w:r>
    </w:p>
    <w:p w14:paraId="3C859FDE"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6D52D57F" w14:textId="77777777" w:rsidR="005C5E77" w:rsidRPr="006B57E3" w:rsidRDefault="005C5E77" w:rsidP="005C5E77">
      <w:pPr>
        <w:widowControl w:val="0"/>
        <w:tabs>
          <w:tab w:val="left" w:pos="8505"/>
        </w:tabs>
        <w:autoSpaceDE w:val="0"/>
        <w:autoSpaceDN w:val="0"/>
        <w:adjustRightInd w:val="0"/>
        <w:jc w:val="center"/>
        <w:rPr>
          <w:rFonts w:ascii="Times" w:hAnsi="Times" w:cs="Times"/>
          <w:color w:val="215868" w:themeColor="accent5" w:themeShade="80"/>
          <w:kern w:val="1"/>
          <w:sz w:val="28"/>
          <w:szCs w:val="28"/>
        </w:rPr>
      </w:pPr>
      <w:r w:rsidRPr="006B57E3">
        <w:rPr>
          <w:rFonts w:ascii="Times" w:hAnsi="Times" w:cs="Times"/>
          <w:i/>
          <w:iCs/>
          <w:color w:val="215868" w:themeColor="accent5" w:themeShade="80"/>
          <w:kern w:val="1"/>
          <w:sz w:val="28"/>
          <w:szCs w:val="28"/>
        </w:rPr>
        <w:t>Versamenti delle quote di immatricolazione ed iscrizione</w:t>
      </w:r>
    </w:p>
    <w:p w14:paraId="1DD55EC7" w14:textId="1D80E3A3" w:rsidR="005C5E77" w:rsidRDefault="005C5E77" w:rsidP="005C5E77">
      <w:pPr>
        <w:widowControl w:val="0"/>
        <w:autoSpaceDE w:val="0"/>
        <w:autoSpaceDN w:val="0"/>
        <w:adjustRightInd w:val="0"/>
        <w:jc w:val="center"/>
        <w:rPr>
          <w:rFonts w:ascii="Times" w:hAnsi="Times" w:cs="Times"/>
          <w:color w:val="215868" w:themeColor="accent5" w:themeShade="80"/>
          <w:kern w:val="1"/>
          <w:sz w:val="28"/>
          <w:szCs w:val="28"/>
        </w:rPr>
      </w:pPr>
      <w:r w:rsidRPr="006B57E3">
        <w:rPr>
          <w:rFonts w:ascii="Times" w:hAnsi="Times" w:cs="Times"/>
          <w:color w:val="215868" w:themeColor="accent5" w:themeShade="80"/>
          <w:spacing w:val="8"/>
          <w:kern w:val="1"/>
          <w:sz w:val="28"/>
          <w:szCs w:val="28"/>
        </w:rPr>
        <w:t xml:space="preserve">bonifico bancario </w:t>
      </w:r>
      <w:r w:rsidRPr="006B57E3">
        <w:rPr>
          <w:rFonts w:ascii="Times" w:hAnsi="Times" w:cs="Times"/>
          <w:color w:val="215868" w:themeColor="accent5" w:themeShade="80"/>
          <w:kern w:val="1"/>
          <w:sz w:val="28"/>
          <w:szCs w:val="28"/>
        </w:rPr>
        <w:t>a: Facoltà Valdese di Teologia</w:t>
      </w:r>
    </w:p>
    <w:p w14:paraId="74A9A207" w14:textId="77777777" w:rsidR="007C6FD0" w:rsidRDefault="007C6FD0" w:rsidP="005C5E77">
      <w:pPr>
        <w:widowControl w:val="0"/>
        <w:autoSpaceDE w:val="0"/>
        <w:autoSpaceDN w:val="0"/>
        <w:adjustRightInd w:val="0"/>
        <w:jc w:val="center"/>
        <w:rPr>
          <w:rFonts w:ascii="Times" w:hAnsi="Times" w:cs="Times"/>
          <w:color w:val="215868" w:themeColor="accent5" w:themeShade="80"/>
          <w:kern w:val="1"/>
          <w:sz w:val="28"/>
          <w:szCs w:val="28"/>
        </w:rPr>
      </w:pPr>
    </w:p>
    <w:p w14:paraId="0284E6D0" w14:textId="77777777" w:rsidR="007C6FD0" w:rsidRPr="007C6FD0" w:rsidRDefault="007C6FD0" w:rsidP="007C6FD0">
      <w:pPr>
        <w:widowControl w:val="0"/>
        <w:autoSpaceDE w:val="0"/>
        <w:autoSpaceDN w:val="0"/>
        <w:adjustRightInd w:val="0"/>
        <w:jc w:val="center"/>
        <w:rPr>
          <w:rFonts w:ascii="Times New Roman" w:eastAsia="Times New Roman" w:hAnsi="Times New Roman" w:cs="Times New Roman"/>
          <w:b/>
          <w:bCs/>
          <w:color w:val="215868" w:themeColor="accent5" w:themeShade="80"/>
          <w:sz w:val="28"/>
          <w:szCs w:val="28"/>
        </w:rPr>
      </w:pPr>
      <w:r w:rsidRPr="007C6FD0">
        <w:rPr>
          <w:rFonts w:ascii="Times New Roman" w:eastAsia="Times New Roman" w:hAnsi="Times New Roman" w:cs="Times New Roman"/>
          <w:b/>
          <w:bCs/>
          <w:color w:val="215868" w:themeColor="accent5" w:themeShade="80"/>
          <w:sz w:val="28"/>
          <w:szCs w:val="28"/>
        </w:rPr>
        <w:t>BPER Banca</w:t>
      </w:r>
    </w:p>
    <w:p w14:paraId="3F977116" w14:textId="77777777" w:rsidR="007C6FD0" w:rsidRPr="007C6FD0" w:rsidRDefault="007C6FD0" w:rsidP="007C6FD0">
      <w:pPr>
        <w:widowControl w:val="0"/>
        <w:autoSpaceDE w:val="0"/>
        <w:autoSpaceDN w:val="0"/>
        <w:adjustRightInd w:val="0"/>
        <w:jc w:val="center"/>
        <w:rPr>
          <w:rFonts w:ascii="Times New Roman" w:eastAsia="Times New Roman" w:hAnsi="Times New Roman" w:cs="Times New Roman"/>
          <w:bCs/>
          <w:color w:val="215868" w:themeColor="accent5" w:themeShade="80"/>
          <w:sz w:val="28"/>
          <w:szCs w:val="28"/>
        </w:rPr>
      </w:pPr>
      <w:r w:rsidRPr="007C6FD0">
        <w:rPr>
          <w:rFonts w:ascii="Times New Roman" w:eastAsia="Times New Roman" w:hAnsi="Times New Roman" w:cs="Times New Roman"/>
          <w:bCs/>
          <w:color w:val="215868" w:themeColor="accent5" w:themeShade="80"/>
          <w:sz w:val="28"/>
          <w:szCs w:val="28"/>
        </w:rPr>
        <w:t>BIC/SWIFT: BPMOIT22XXX</w:t>
      </w:r>
    </w:p>
    <w:p w14:paraId="2FDA2353" w14:textId="77777777" w:rsidR="007C6FD0" w:rsidRPr="007C6FD0" w:rsidRDefault="007C6FD0" w:rsidP="007C6FD0">
      <w:pPr>
        <w:widowControl w:val="0"/>
        <w:autoSpaceDE w:val="0"/>
        <w:autoSpaceDN w:val="0"/>
        <w:adjustRightInd w:val="0"/>
        <w:jc w:val="center"/>
        <w:rPr>
          <w:rFonts w:ascii="Times New Roman" w:eastAsia="Times New Roman" w:hAnsi="Times New Roman" w:cs="Times New Roman"/>
          <w:bCs/>
          <w:color w:val="215868" w:themeColor="accent5" w:themeShade="80"/>
          <w:kern w:val="1"/>
          <w:sz w:val="28"/>
          <w:szCs w:val="28"/>
        </w:rPr>
      </w:pPr>
      <w:r w:rsidRPr="007C6FD0">
        <w:rPr>
          <w:rFonts w:ascii="Times New Roman" w:eastAsia="Times New Roman" w:hAnsi="Times New Roman" w:cs="Times New Roman"/>
          <w:bCs/>
          <w:color w:val="215868" w:themeColor="accent5" w:themeShade="80"/>
          <w:sz w:val="28"/>
          <w:szCs w:val="28"/>
        </w:rPr>
        <w:t>IBAN:IT39P0538703265000047485859</w:t>
      </w:r>
    </w:p>
    <w:p w14:paraId="5E89F8D3" w14:textId="77777777" w:rsidR="007C6FD0" w:rsidRPr="00F44052" w:rsidRDefault="007C6FD0" w:rsidP="007C6FD0">
      <w:pPr>
        <w:jc w:val="both"/>
        <w:rPr>
          <w:rFonts w:ascii="Times New Roman" w:eastAsia="Times New Roman" w:hAnsi="Times New Roman" w:cs="Times New Roman"/>
          <w:b/>
          <w:sz w:val="20"/>
          <w:szCs w:val="20"/>
        </w:rPr>
      </w:pPr>
    </w:p>
    <w:p w14:paraId="525C5983" w14:textId="77777777" w:rsidR="007C6FD0" w:rsidRPr="006B57E3" w:rsidRDefault="007C6FD0" w:rsidP="005C5E77">
      <w:pPr>
        <w:widowControl w:val="0"/>
        <w:autoSpaceDE w:val="0"/>
        <w:autoSpaceDN w:val="0"/>
        <w:adjustRightInd w:val="0"/>
        <w:jc w:val="center"/>
        <w:rPr>
          <w:rFonts w:ascii="Times" w:hAnsi="Times" w:cs="Times"/>
          <w:color w:val="215868" w:themeColor="accent5" w:themeShade="80"/>
          <w:kern w:val="1"/>
          <w:sz w:val="28"/>
          <w:szCs w:val="28"/>
        </w:rPr>
      </w:pPr>
    </w:p>
    <w:p w14:paraId="3753511A" w14:textId="77777777" w:rsidR="005C5E77" w:rsidRPr="006B57E3" w:rsidRDefault="005C5E77" w:rsidP="005C5E77">
      <w:pPr>
        <w:widowControl w:val="0"/>
        <w:tabs>
          <w:tab w:val="left" w:pos="8505"/>
        </w:tabs>
        <w:autoSpaceDE w:val="0"/>
        <w:autoSpaceDN w:val="0"/>
        <w:adjustRightInd w:val="0"/>
        <w:jc w:val="center"/>
        <w:rPr>
          <w:rFonts w:ascii="Times" w:hAnsi="Times" w:cs="Times"/>
          <w:color w:val="215868" w:themeColor="accent5" w:themeShade="80"/>
          <w:kern w:val="1"/>
          <w:sz w:val="32"/>
          <w:szCs w:val="32"/>
        </w:rPr>
      </w:pPr>
      <w:r w:rsidRPr="006B57E3">
        <w:rPr>
          <w:rFonts w:ascii="Times" w:hAnsi="Times" w:cs="Times"/>
          <w:b/>
          <w:bCs/>
          <w:i/>
          <w:iCs/>
          <w:color w:val="215868" w:themeColor="accent5" w:themeShade="80"/>
          <w:spacing w:val="8"/>
          <w:kern w:val="1"/>
          <w:sz w:val="32"/>
          <w:szCs w:val="32"/>
        </w:rPr>
        <w:t>Come si raggiunge la Facoltà</w:t>
      </w:r>
    </w:p>
    <w:p w14:paraId="125B337B" w14:textId="77777777" w:rsidR="005C5E77" w:rsidRPr="006B57E3" w:rsidRDefault="005C5E77" w:rsidP="005C5E77">
      <w:pPr>
        <w:widowControl w:val="0"/>
        <w:tabs>
          <w:tab w:val="left" w:pos="8505"/>
        </w:tabs>
        <w:autoSpaceDE w:val="0"/>
        <w:autoSpaceDN w:val="0"/>
        <w:adjustRightInd w:val="0"/>
        <w:jc w:val="center"/>
        <w:rPr>
          <w:rFonts w:ascii="Times" w:hAnsi="Times" w:cs="Times"/>
          <w:color w:val="215868" w:themeColor="accent5" w:themeShade="80"/>
          <w:kern w:val="1"/>
          <w:sz w:val="28"/>
          <w:szCs w:val="28"/>
        </w:rPr>
      </w:pPr>
      <w:r w:rsidRPr="006B57E3">
        <w:rPr>
          <w:rFonts w:ascii="Times" w:hAnsi="Times" w:cs="Times"/>
          <w:color w:val="215868" w:themeColor="accent5" w:themeShade="80"/>
          <w:spacing w:val="8"/>
          <w:kern w:val="1"/>
          <w:sz w:val="28"/>
          <w:szCs w:val="28"/>
        </w:rPr>
        <w:t>dalla stazione Termini metro linea A direzione Battistini</w:t>
      </w:r>
    </w:p>
    <w:p w14:paraId="60FAECB1" w14:textId="59AB7E70" w:rsidR="00D32806" w:rsidRPr="006B57E3" w:rsidRDefault="005C5E77" w:rsidP="00204612">
      <w:pPr>
        <w:widowControl w:val="0"/>
        <w:tabs>
          <w:tab w:val="left" w:pos="8505"/>
        </w:tabs>
        <w:autoSpaceDE w:val="0"/>
        <w:autoSpaceDN w:val="0"/>
        <w:adjustRightInd w:val="0"/>
        <w:jc w:val="center"/>
        <w:rPr>
          <w:rFonts w:ascii="Times" w:hAnsi="Times" w:cs="Times"/>
          <w:color w:val="215868" w:themeColor="accent5" w:themeShade="80"/>
          <w:kern w:val="1"/>
          <w:sz w:val="28"/>
          <w:szCs w:val="28"/>
        </w:rPr>
      </w:pPr>
      <w:r w:rsidRPr="006B57E3">
        <w:rPr>
          <w:rFonts w:ascii="Times" w:hAnsi="Times" w:cs="Times"/>
          <w:color w:val="215868" w:themeColor="accent5" w:themeShade="80"/>
          <w:spacing w:val="8"/>
          <w:kern w:val="1"/>
          <w:sz w:val="28"/>
          <w:szCs w:val="28"/>
        </w:rPr>
        <w:t>fermata Lepanto, proseguire per Piazza Cavour</w:t>
      </w:r>
    </w:p>
    <w:sectPr w:rsidR="00D32806" w:rsidRPr="006B57E3" w:rsidSect="005C5E77">
      <w:headerReference w:type="default" r:id="rId13"/>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1F16" w14:textId="77777777" w:rsidR="0096340B" w:rsidRDefault="0096340B" w:rsidP="00017D7A">
      <w:r>
        <w:separator/>
      </w:r>
    </w:p>
  </w:endnote>
  <w:endnote w:type="continuationSeparator" w:id="0">
    <w:p w14:paraId="327662E9" w14:textId="77777777" w:rsidR="0096340B" w:rsidRDefault="0096340B" w:rsidP="0001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20E3" w14:textId="77777777" w:rsidR="0096340B" w:rsidRDefault="0096340B" w:rsidP="00017D7A">
      <w:r>
        <w:separator/>
      </w:r>
    </w:p>
  </w:footnote>
  <w:footnote w:type="continuationSeparator" w:id="0">
    <w:p w14:paraId="018AE062" w14:textId="77777777" w:rsidR="0096340B" w:rsidRDefault="0096340B" w:rsidP="0001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732417"/>
      <w:docPartObj>
        <w:docPartGallery w:val="Page Numbers (Margins)"/>
        <w:docPartUnique/>
      </w:docPartObj>
    </w:sdtPr>
    <w:sdtContent>
      <w:p w14:paraId="39EAE89B" w14:textId="64159131" w:rsidR="00C812D6" w:rsidRDefault="00C812D6">
        <w:pPr>
          <w:pStyle w:val="Intestazion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42C505D4" wp14:editId="1B7D6345">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8255" r="8255" b="0"/>
                  <wp:wrapNone/>
                  <wp:docPr id="555" name="Ova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3B5EA22" w14:textId="77777777" w:rsidR="00C812D6" w:rsidRDefault="00C812D6">
                              <w:pPr>
                                <w:rPr>
                                  <w:rStyle w:val="Numeropagina"/>
                                  <w:color w:val="FFFFFF" w:themeColor="background1"/>
                                </w:rPr>
                              </w:pPr>
                              <w:r>
                                <w:rPr>
                                  <w:sz w:val="22"/>
                                  <w:szCs w:val="22"/>
                                </w:rPr>
                                <w:fldChar w:fldCharType="begin"/>
                              </w:r>
                              <w:r>
                                <w:instrText>PAGE    \* MERGEFORMAT</w:instrText>
                              </w:r>
                              <w:r>
                                <w:rPr>
                                  <w:sz w:val="22"/>
                                  <w:szCs w:val="22"/>
                                </w:rPr>
                                <w:fldChar w:fldCharType="separate"/>
                              </w:r>
                              <w:r w:rsidR="00DF0891" w:rsidRPr="00DF0891">
                                <w:rPr>
                                  <w:rStyle w:val="Numeropagina"/>
                                  <w:b/>
                                  <w:bCs/>
                                  <w:noProof/>
                                  <w:color w:val="FFFFFF" w:themeColor="background1"/>
                                </w:rPr>
                                <w:t>15</w:t>
                              </w:r>
                              <w:r>
                                <w:rPr>
                                  <w:rStyle w:val="Numeropa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505D4" id="Ovale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" o:allowincell="f" fillcolor="#9dbb61" stroked="f">
                  <v:textbox inset="0,,0">
                    <w:txbxContent>
                      <w:p w14:paraId="33B5EA22" w14:textId="77777777" w:rsidR="00C812D6" w:rsidRDefault="00C812D6">
                        <w:pPr>
                          <w:rPr>
                            <w:rStyle w:val="Numeropagina"/>
                            <w:color w:val="FFFFFF" w:themeColor="background1"/>
                          </w:rPr>
                        </w:pPr>
                        <w:r>
                          <w:rPr>
                            <w:sz w:val="22"/>
                            <w:szCs w:val="22"/>
                          </w:rPr>
                          <w:fldChar w:fldCharType="begin"/>
                        </w:r>
                        <w:r>
                          <w:instrText>PAGE    \* MERGEFORMAT</w:instrText>
                        </w:r>
                        <w:r>
                          <w:rPr>
                            <w:sz w:val="22"/>
                            <w:szCs w:val="22"/>
                          </w:rPr>
                          <w:fldChar w:fldCharType="separate"/>
                        </w:r>
                        <w:r w:rsidR="00DF0891" w:rsidRPr="00DF0891">
                          <w:rPr>
                            <w:rStyle w:val="Numeropagina"/>
                            <w:b/>
                            <w:bCs/>
                            <w:noProof/>
                            <w:color w:val="FFFFFF" w:themeColor="background1"/>
                          </w:rPr>
                          <w:t>15</w:t>
                        </w:r>
                        <w:r>
                          <w:rPr>
                            <w:rStyle w:val="Numeropagina"/>
                            <w:b/>
                            <w:bCs/>
                            <w:color w:val="FFFFFF" w:themeColor="background1"/>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FD4FE7"/>
    <w:multiLevelType w:val="hybridMultilevel"/>
    <w:tmpl w:val="4718C444"/>
    <w:lvl w:ilvl="0" w:tplc="CA8CDD2A">
      <w:start w:val="1"/>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486572">
    <w:abstractNumId w:val="0"/>
  </w:num>
  <w:num w:numId="2" w16cid:durableId="223805667">
    <w:abstractNumId w:val="1"/>
  </w:num>
  <w:num w:numId="3" w16cid:durableId="1417552506">
    <w:abstractNumId w:val="2"/>
  </w:num>
  <w:num w:numId="4" w16cid:durableId="660622253">
    <w:abstractNumId w:val="3"/>
  </w:num>
  <w:num w:numId="5" w16cid:durableId="1849173255">
    <w:abstractNumId w:val="4"/>
  </w:num>
  <w:num w:numId="6" w16cid:durableId="589199223">
    <w:abstractNumId w:val="5"/>
  </w:num>
  <w:num w:numId="7" w16cid:durableId="1350834643">
    <w:abstractNumId w:val="6"/>
  </w:num>
  <w:num w:numId="8" w16cid:durableId="1387143665">
    <w:abstractNumId w:val="7"/>
  </w:num>
  <w:num w:numId="9" w16cid:durableId="250937765">
    <w:abstractNumId w:val="8"/>
  </w:num>
  <w:num w:numId="10" w16cid:durableId="1652051836">
    <w:abstractNumId w:val="9"/>
  </w:num>
  <w:num w:numId="11" w16cid:durableId="1386755404">
    <w:abstractNumId w:val="10"/>
  </w:num>
  <w:num w:numId="12" w16cid:durableId="937063028">
    <w:abstractNumId w:val="11"/>
  </w:num>
  <w:num w:numId="13" w16cid:durableId="1454210305">
    <w:abstractNumId w:val="12"/>
  </w:num>
  <w:num w:numId="14" w16cid:durableId="860554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77"/>
    <w:rsid w:val="00017D7A"/>
    <w:rsid w:val="00073A87"/>
    <w:rsid w:val="000C566D"/>
    <w:rsid w:val="00160C76"/>
    <w:rsid w:val="001852C5"/>
    <w:rsid w:val="00187ED4"/>
    <w:rsid w:val="001B33F9"/>
    <w:rsid w:val="001E1A25"/>
    <w:rsid w:val="00204612"/>
    <w:rsid w:val="00233671"/>
    <w:rsid w:val="00252B7A"/>
    <w:rsid w:val="00262EFF"/>
    <w:rsid w:val="00276339"/>
    <w:rsid w:val="00291203"/>
    <w:rsid w:val="002A0652"/>
    <w:rsid w:val="002D63DF"/>
    <w:rsid w:val="0031467C"/>
    <w:rsid w:val="00333DC7"/>
    <w:rsid w:val="003428ED"/>
    <w:rsid w:val="0035348D"/>
    <w:rsid w:val="00372245"/>
    <w:rsid w:val="003773CE"/>
    <w:rsid w:val="00392A6A"/>
    <w:rsid w:val="003A0AE6"/>
    <w:rsid w:val="003C13E6"/>
    <w:rsid w:val="003D049A"/>
    <w:rsid w:val="003D4A2B"/>
    <w:rsid w:val="003E5574"/>
    <w:rsid w:val="00425C6E"/>
    <w:rsid w:val="00455307"/>
    <w:rsid w:val="004726D2"/>
    <w:rsid w:val="004A122F"/>
    <w:rsid w:val="004A1A29"/>
    <w:rsid w:val="004C6A0F"/>
    <w:rsid w:val="004D5556"/>
    <w:rsid w:val="00505361"/>
    <w:rsid w:val="00513022"/>
    <w:rsid w:val="00540892"/>
    <w:rsid w:val="005546B7"/>
    <w:rsid w:val="005C5E77"/>
    <w:rsid w:val="005D43E6"/>
    <w:rsid w:val="00655D02"/>
    <w:rsid w:val="00691E39"/>
    <w:rsid w:val="006B57E3"/>
    <w:rsid w:val="006C463E"/>
    <w:rsid w:val="00770016"/>
    <w:rsid w:val="007C6FD0"/>
    <w:rsid w:val="00824B4A"/>
    <w:rsid w:val="0085189F"/>
    <w:rsid w:val="00855C0C"/>
    <w:rsid w:val="008A07CC"/>
    <w:rsid w:val="008A5938"/>
    <w:rsid w:val="008B2A47"/>
    <w:rsid w:val="00960678"/>
    <w:rsid w:val="0096340B"/>
    <w:rsid w:val="00977C5D"/>
    <w:rsid w:val="00AB2E4E"/>
    <w:rsid w:val="00AE299A"/>
    <w:rsid w:val="00B12B98"/>
    <w:rsid w:val="00BF0595"/>
    <w:rsid w:val="00C0334B"/>
    <w:rsid w:val="00C812D6"/>
    <w:rsid w:val="00C82E9D"/>
    <w:rsid w:val="00C879EE"/>
    <w:rsid w:val="00CA3ED5"/>
    <w:rsid w:val="00CE221F"/>
    <w:rsid w:val="00CF1F35"/>
    <w:rsid w:val="00CF7B0D"/>
    <w:rsid w:val="00D22FB5"/>
    <w:rsid w:val="00D302F4"/>
    <w:rsid w:val="00D32806"/>
    <w:rsid w:val="00D46458"/>
    <w:rsid w:val="00D6661A"/>
    <w:rsid w:val="00DF0891"/>
    <w:rsid w:val="00E002A3"/>
    <w:rsid w:val="00E45189"/>
    <w:rsid w:val="00F2283F"/>
    <w:rsid w:val="00F60747"/>
    <w:rsid w:val="00F711B3"/>
    <w:rsid w:val="00FC62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598B8"/>
  <w14:defaultImageDpi w14:val="300"/>
  <w15:docId w15:val="{DB638256-5C73-4417-95C9-93ED8BE4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character" w:styleId="Collegamentoipertestuale">
    <w:name w:val="Hyperlink"/>
    <w:basedOn w:val="Carpredefinitoparagrafo"/>
    <w:uiPriority w:val="99"/>
    <w:unhideWhenUsed/>
    <w:rsid w:val="001E1A25"/>
    <w:rPr>
      <w:color w:val="0000FF" w:themeColor="hyperlink"/>
      <w:u w:val="single"/>
    </w:rPr>
  </w:style>
  <w:style w:type="character" w:styleId="Rimandocommento">
    <w:name w:val="annotation reference"/>
    <w:basedOn w:val="Carpredefinitoparagrafo"/>
    <w:uiPriority w:val="99"/>
    <w:semiHidden/>
    <w:unhideWhenUsed/>
    <w:rsid w:val="00E002A3"/>
    <w:rPr>
      <w:sz w:val="16"/>
      <w:szCs w:val="16"/>
    </w:rPr>
  </w:style>
  <w:style w:type="paragraph" w:styleId="Testocommento">
    <w:name w:val="annotation text"/>
    <w:basedOn w:val="Normale"/>
    <w:link w:val="TestocommentoCarattere"/>
    <w:uiPriority w:val="99"/>
    <w:unhideWhenUsed/>
    <w:rsid w:val="00E002A3"/>
    <w:rPr>
      <w:sz w:val="20"/>
      <w:szCs w:val="20"/>
    </w:rPr>
  </w:style>
  <w:style w:type="character" w:customStyle="1" w:styleId="TestocommentoCarattere">
    <w:name w:val="Testo commento Carattere"/>
    <w:basedOn w:val="Carpredefinitoparagrafo"/>
    <w:link w:val="Testocommento"/>
    <w:uiPriority w:val="99"/>
    <w:rsid w:val="00E002A3"/>
    <w:rPr>
      <w:sz w:val="20"/>
      <w:szCs w:val="20"/>
    </w:rPr>
  </w:style>
  <w:style w:type="paragraph" w:styleId="Soggettocommento">
    <w:name w:val="annotation subject"/>
    <w:basedOn w:val="Testocommento"/>
    <w:next w:val="Testocommento"/>
    <w:link w:val="SoggettocommentoCarattere"/>
    <w:uiPriority w:val="99"/>
    <w:semiHidden/>
    <w:unhideWhenUsed/>
    <w:rsid w:val="00E002A3"/>
    <w:rPr>
      <w:b/>
      <w:bCs/>
    </w:rPr>
  </w:style>
  <w:style w:type="character" w:customStyle="1" w:styleId="SoggettocommentoCarattere">
    <w:name w:val="Soggetto commento Carattere"/>
    <w:basedOn w:val="TestocommentoCarattere"/>
    <w:link w:val="Soggettocommento"/>
    <w:uiPriority w:val="99"/>
    <w:semiHidden/>
    <w:rsid w:val="00E002A3"/>
    <w:rPr>
      <w:b/>
      <w:bCs/>
      <w:sz w:val="20"/>
      <w:szCs w:val="20"/>
    </w:rPr>
  </w:style>
  <w:style w:type="paragraph" w:styleId="Testofumetto">
    <w:name w:val="Balloon Text"/>
    <w:basedOn w:val="Normale"/>
    <w:link w:val="TestofumettoCarattere"/>
    <w:uiPriority w:val="99"/>
    <w:semiHidden/>
    <w:unhideWhenUsed/>
    <w:rsid w:val="00E002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02A3"/>
    <w:rPr>
      <w:rFonts w:ascii="Tahoma" w:hAnsi="Tahoma" w:cs="Tahoma"/>
      <w:sz w:val="16"/>
      <w:szCs w:val="16"/>
    </w:rPr>
  </w:style>
  <w:style w:type="paragraph" w:customStyle="1" w:styleId="Default">
    <w:name w:val="Default"/>
    <w:rsid w:val="00017D7A"/>
    <w:pPr>
      <w:widowControl w:val="0"/>
      <w:autoSpaceDE w:val="0"/>
      <w:autoSpaceDN w:val="0"/>
      <w:adjustRightInd w:val="0"/>
    </w:pPr>
    <w:rPr>
      <w:rFonts w:ascii="Calibri" w:hAnsi="Calibri" w:cs="Calibri"/>
      <w:color w:val="000000"/>
    </w:rPr>
  </w:style>
  <w:style w:type="paragraph" w:styleId="Intestazione">
    <w:name w:val="header"/>
    <w:basedOn w:val="Normale"/>
    <w:link w:val="IntestazioneCarattere"/>
    <w:uiPriority w:val="99"/>
    <w:unhideWhenUsed/>
    <w:rsid w:val="00017D7A"/>
    <w:pPr>
      <w:tabs>
        <w:tab w:val="center" w:pos="4819"/>
        <w:tab w:val="right" w:pos="9638"/>
      </w:tabs>
    </w:pPr>
  </w:style>
  <w:style w:type="character" w:customStyle="1" w:styleId="IntestazioneCarattere">
    <w:name w:val="Intestazione Carattere"/>
    <w:basedOn w:val="Carpredefinitoparagrafo"/>
    <w:link w:val="Intestazione"/>
    <w:uiPriority w:val="99"/>
    <w:rsid w:val="00017D7A"/>
  </w:style>
  <w:style w:type="paragraph" w:styleId="Pidipagina">
    <w:name w:val="footer"/>
    <w:basedOn w:val="Normale"/>
    <w:link w:val="PidipaginaCarattere"/>
    <w:uiPriority w:val="99"/>
    <w:unhideWhenUsed/>
    <w:rsid w:val="00017D7A"/>
    <w:pPr>
      <w:tabs>
        <w:tab w:val="center" w:pos="4819"/>
        <w:tab w:val="right" w:pos="9638"/>
      </w:tabs>
    </w:pPr>
  </w:style>
  <w:style w:type="character" w:customStyle="1" w:styleId="PidipaginaCarattere">
    <w:name w:val="Piè di pagina Carattere"/>
    <w:basedOn w:val="Carpredefinitoparagrafo"/>
    <w:link w:val="Pidipagina"/>
    <w:uiPriority w:val="99"/>
    <w:rsid w:val="00017D7A"/>
  </w:style>
  <w:style w:type="character" w:styleId="Numeropagina">
    <w:name w:val="page number"/>
    <w:basedOn w:val="Carpredefinitoparagrafo"/>
    <w:uiPriority w:val="99"/>
    <w:unhideWhenUsed/>
    <w:rsid w:val="00017D7A"/>
  </w:style>
  <w:style w:type="paragraph" w:styleId="Paragrafoelenco">
    <w:name w:val="List Paragraph"/>
    <w:rsid w:val="00017D7A"/>
    <w:pPr>
      <w:pBdr>
        <w:top w:val="nil"/>
        <w:left w:val="nil"/>
        <w:bottom w:val="nil"/>
        <w:right w:val="nil"/>
        <w:between w:val="nil"/>
        <w:bar w:val="nil"/>
      </w:pBdr>
      <w:spacing w:after="200" w:line="276" w:lineRule="auto"/>
      <w:ind w:left="720"/>
    </w:pPr>
    <w:rPr>
      <w:rFonts w:ascii="Calibri" w:eastAsia="Arial Unicode MS" w:hAnsi="Calibri"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oltavaldese.or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coltavaldese.org/it/Formazione" TargetMode="External"/><Relationship Id="rId4" Type="http://schemas.openxmlformats.org/officeDocument/2006/relationships/settings" Target="settings.xml"/><Relationship Id="rId9" Type="http://schemas.openxmlformats.org/officeDocument/2006/relationships/hyperlink" Target="http://www.facoltavaldese.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E84B-AB10-434B-B08F-CC7055F2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5035</Words>
  <Characters>28705</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Copia dimostrativa Vietata la vendita</dc:creator>
  <cp:lastModifiedBy>User</cp:lastModifiedBy>
  <cp:revision>2</cp:revision>
  <cp:lastPrinted>2021-01-19T12:57:00Z</cp:lastPrinted>
  <dcterms:created xsi:type="dcterms:W3CDTF">2022-11-21T12:14:00Z</dcterms:created>
  <dcterms:modified xsi:type="dcterms:W3CDTF">2022-11-21T12:14:00Z</dcterms:modified>
</cp:coreProperties>
</file>